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E973F" w14:textId="77777777" w:rsidR="00F63EFA" w:rsidRPr="00F63EFA" w:rsidRDefault="00F63EFA" w:rsidP="00F63EFA">
      <w:pPr>
        <w:pStyle w:val="Titel"/>
        <w:jc w:val="center"/>
        <w:rPr>
          <w:rStyle w:val="IntensiveHervorhebung"/>
          <w:sz w:val="28"/>
          <w:szCs w:val="28"/>
        </w:rPr>
      </w:pPr>
      <w:r w:rsidRPr="00F63EFA">
        <w:rPr>
          <w:rStyle w:val="IntensiveHervorhebung"/>
          <w:sz w:val="28"/>
          <w:szCs w:val="28"/>
        </w:rPr>
        <w:t>Protokoll</w:t>
      </w:r>
    </w:p>
    <w:p w14:paraId="6B6D3C6D" w14:textId="77777777" w:rsidR="00F63EFA" w:rsidRPr="00F63EFA" w:rsidRDefault="00F63EFA" w:rsidP="00F63EFA">
      <w:pPr>
        <w:pStyle w:val="Titel"/>
        <w:jc w:val="center"/>
        <w:rPr>
          <w:rStyle w:val="IntensiveHervorhebung"/>
          <w:sz w:val="28"/>
          <w:szCs w:val="28"/>
        </w:rPr>
      </w:pPr>
    </w:p>
    <w:p w14:paraId="58B41B0E" w14:textId="77777777" w:rsidR="00D834D9" w:rsidRPr="002E022C" w:rsidRDefault="00017616" w:rsidP="00F63EFA">
      <w:pPr>
        <w:pStyle w:val="Titel"/>
        <w:jc w:val="center"/>
        <w:rPr>
          <w:sz w:val="44"/>
          <w:szCs w:val="44"/>
        </w:rPr>
      </w:pPr>
      <w:r w:rsidRPr="002E022C">
        <w:rPr>
          <w:sz w:val="44"/>
          <w:szCs w:val="44"/>
        </w:rPr>
        <w:t xml:space="preserve">Arbeitsgemeinschaft </w:t>
      </w:r>
      <w:r w:rsidR="00D834D9" w:rsidRPr="002E022C">
        <w:rPr>
          <w:sz w:val="44"/>
          <w:szCs w:val="44"/>
        </w:rPr>
        <w:t xml:space="preserve">Bayerische </w:t>
      </w:r>
      <w:r w:rsidRPr="002E022C">
        <w:rPr>
          <w:sz w:val="44"/>
          <w:szCs w:val="44"/>
        </w:rPr>
        <w:t>Bergbauern</w:t>
      </w:r>
    </w:p>
    <w:p w14:paraId="107ED2DD" w14:textId="14A90C29" w:rsidR="00D834D9" w:rsidRDefault="00F63EFA" w:rsidP="00F63EFA">
      <w:pPr>
        <w:jc w:val="center"/>
        <w:rPr>
          <w:rStyle w:val="IntensiveHervorhebung"/>
        </w:rPr>
      </w:pPr>
      <w:r>
        <w:rPr>
          <w:rStyle w:val="IntensiveHervorhebung"/>
        </w:rPr>
        <w:t xml:space="preserve">der Sitzung </w:t>
      </w:r>
      <w:r w:rsidR="00DC563C">
        <w:rPr>
          <w:rStyle w:val="IntensiveHervorhebung"/>
        </w:rPr>
        <w:t xml:space="preserve">vom </w:t>
      </w:r>
      <w:r w:rsidR="00A733DD">
        <w:rPr>
          <w:rStyle w:val="IntensiveHervorhebung"/>
        </w:rPr>
        <w:t>2</w:t>
      </w:r>
      <w:r w:rsidR="00DC563C">
        <w:rPr>
          <w:rStyle w:val="IntensiveHervorhebung"/>
        </w:rPr>
        <w:t>.11.2022, 10.00 – 15.00</w:t>
      </w:r>
      <w:r w:rsidR="007B1B88">
        <w:rPr>
          <w:rStyle w:val="IntensiveHervorhebung"/>
        </w:rPr>
        <w:t xml:space="preserve"> Uhr </w:t>
      </w:r>
      <w:r>
        <w:rPr>
          <w:rStyle w:val="IntensiveHervorhebung"/>
        </w:rPr>
        <w:br/>
      </w:r>
      <w:r w:rsidR="00DC563C">
        <w:rPr>
          <w:rStyle w:val="IntensiveHervorhebung"/>
        </w:rPr>
        <w:t>Hohenpeißenberg</w:t>
      </w:r>
      <w:r w:rsidR="00BF0C71">
        <w:rPr>
          <w:rStyle w:val="IntensiveHervorhebung"/>
        </w:rPr>
        <w:t xml:space="preserve"> </w:t>
      </w:r>
    </w:p>
    <w:p w14:paraId="6C6C158A" w14:textId="77777777" w:rsidR="002E022C" w:rsidRDefault="002E022C" w:rsidP="006A538C">
      <w:pPr>
        <w:spacing w:after="0"/>
        <w:rPr>
          <w:b/>
          <w:sz w:val="24"/>
          <w:szCs w:val="24"/>
        </w:rPr>
      </w:pPr>
    </w:p>
    <w:p w14:paraId="09834440" w14:textId="04611065" w:rsidR="00C77FEE" w:rsidRDefault="00C77FEE" w:rsidP="00431D11">
      <w:pPr>
        <w:spacing w:after="0"/>
        <w:ind w:left="567" w:hanging="567"/>
        <w:rPr>
          <w:b/>
          <w:sz w:val="24"/>
          <w:szCs w:val="24"/>
        </w:rPr>
      </w:pPr>
    </w:p>
    <w:p w14:paraId="1ABE9F0D" w14:textId="1DE87D95" w:rsidR="00450064" w:rsidRDefault="00450064" w:rsidP="00431D11">
      <w:pPr>
        <w:spacing w:after="0"/>
        <w:ind w:left="567" w:hanging="567"/>
        <w:rPr>
          <w:b/>
          <w:sz w:val="24"/>
          <w:szCs w:val="24"/>
        </w:rPr>
      </w:pPr>
    </w:p>
    <w:p w14:paraId="7B267805" w14:textId="0DD74F2E" w:rsidR="00450064" w:rsidRDefault="00450064" w:rsidP="00431D11">
      <w:pPr>
        <w:spacing w:after="0"/>
        <w:ind w:left="567" w:hanging="567"/>
        <w:rPr>
          <w:b/>
          <w:sz w:val="24"/>
          <w:szCs w:val="24"/>
        </w:rPr>
      </w:pPr>
    </w:p>
    <w:p w14:paraId="180558D4" w14:textId="77777777" w:rsidR="00450064" w:rsidRDefault="00450064" w:rsidP="00431D11">
      <w:pPr>
        <w:spacing w:after="0"/>
        <w:ind w:left="567" w:hanging="567"/>
        <w:rPr>
          <w:b/>
          <w:sz w:val="24"/>
          <w:szCs w:val="24"/>
        </w:rPr>
      </w:pPr>
    </w:p>
    <w:p w14:paraId="0BDDFB22" w14:textId="77777777" w:rsidR="00D834D9" w:rsidRPr="006A538C" w:rsidRDefault="00D834D9" w:rsidP="00431D11">
      <w:pPr>
        <w:spacing w:after="0"/>
        <w:ind w:left="567" w:hanging="567"/>
        <w:rPr>
          <w:b/>
          <w:sz w:val="24"/>
          <w:szCs w:val="24"/>
        </w:rPr>
      </w:pPr>
      <w:r w:rsidRPr="006A538C">
        <w:rPr>
          <w:b/>
          <w:sz w:val="24"/>
          <w:szCs w:val="24"/>
        </w:rPr>
        <w:t xml:space="preserve">Teilnehmer: </w:t>
      </w:r>
    </w:p>
    <w:p w14:paraId="5DF7FD73" w14:textId="77777777" w:rsidR="00292230" w:rsidRDefault="00292230" w:rsidP="00431D11">
      <w:pPr>
        <w:spacing w:after="0"/>
        <w:ind w:left="567" w:hanging="567"/>
        <w:rPr>
          <w:sz w:val="24"/>
          <w:szCs w:val="24"/>
        </w:rPr>
        <w:sectPr w:rsidR="00292230">
          <w:headerReference w:type="even" r:id="rId8"/>
          <w:headerReference w:type="default" r:id="rId9"/>
          <w:footerReference w:type="default" r:id="rId10"/>
          <w:headerReference w:type="first" r:id="rId11"/>
          <w:pgSz w:w="11906" w:h="16838"/>
          <w:pgMar w:top="1417" w:right="1417" w:bottom="1134" w:left="1417" w:header="708" w:footer="708" w:gutter="0"/>
          <w:cols w:space="708"/>
          <w:docGrid w:linePitch="360"/>
        </w:sectPr>
      </w:pPr>
    </w:p>
    <w:p w14:paraId="0DC3042A" w14:textId="77777777" w:rsidR="00665979" w:rsidRPr="00431D11" w:rsidRDefault="00665979" w:rsidP="00431D11">
      <w:pPr>
        <w:spacing w:after="0"/>
        <w:ind w:left="567" w:hanging="567"/>
        <w:rPr>
          <w:rFonts w:cstheme="minorHAnsi"/>
          <w:sz w:val="24"/>
          <w:szCs w:val="24"/>
        </w:rPr>
      </w:pPr>
      <w:r w:rsidRPr="00431D11">
        <w:rPr>
          <w:rFonts w:cstheme="minorHAnsi"/>
          <w:sz w:val="24"/>
          <w:szCs w:val="24"/>
        </w:rPr>
        <w:t xml:space="preserve">ARGE: </w:t>
      </w:r>
    </w:p>
    <w:p w14:paraId="0D837B81" w14:textId="77777777" w:rsidR="00665979" w:rsidRDefault="00665979" w:rsidP="00431D11">
      <w:pPr>
        <w:pStyle w:val="Listenabsatz"/>
        <w:numPr>
          <w:ilvl w:val="0"/>
          <w:numId w:val="23"/>
        </w:numPr>
        <w:tabs>
          <w:tab w:val="left" w:pos="567"/>
        </w:tabs>
        <w:spacing w:after="0"/>
        <w:rPr>
          <w:rFonts w:cstheme="minorHAnsi"/>
          <w:sz w:val="24"/>
          <w:szCs w:val="24"/>
        </w:rPr>
      </w:pPr>
      <w:r w:rsidRPr="00431D11">
        <w:rPr>
          <w:rFonts w:cstheme="minorHAnsi"/>
          <w:sz w:val="24"/>
          <w:szCs w:val="24"/>
        </w:rPr>
        <w:t>Alfons Zeller, Präsident</w:t>
      </w:r>
    </w:p>
    <w:p w14:paraId="0825B8D7" w14:textId="77777777" w:rsidR="00BF0C71" w:rsidRPr="00431D11" w:rsidRDefault="00BF0C71" w:rsidP="00431D11">
      <w:pPr>
        <w:pStyle w:val="Listenabsatz"/>
        <w:numPr>
          <w:ilvl w:val="0"/>
          <w:numId w:val="23"/>
        </w:numPr>
        <w:tabs>
          <w:tab w:val="left" w:pos="567"/>
        </w:tabs>
        <w:spacing w:after="0"/>
        <w:rPr>
          <w:rFonts w:cstheme="minorHAnsi"/>
          <w:sz w:val="24"/>
          <w:szCs w:val="24"/>
        </w:rPr>
      </w:pPr>
      <w:r>
        <w:rPr>
          <w:rFonts w:cstheme="minorHAnsi"/>
          <w:sz w:val="24"/>
          <w:szCs w:val="24"/>
        </w:rPr>
        <w:t>Georg Ma</w:t>
      </w:r>
      <w:r w:rsidR="00A83DD2">
        <w:rPr>
          <w:rFonts w:cstheme="minorHAnsi"/>
          <w:sz w:val="24"/>
          <w:szCs w:val="24"/>
        </w:rPr>
        <w:t>i</w:t>
      </w:r>
      <w:r>
        <w:rPr>
          <w:rFonts w:cstheme="minorHAnsi"/>
          <w:sz w:val="24"/>
          <w:szCs w:val="24"/>
        </w:rPr>
        <w:t>r, Vizepräsident</w:t>
      </w:r>
    </w:p>
    <w:p w14:paraId="2A30D3B1" w14:textId="77777777" w:rsidR="00074261" w:rsidRDefault="00074261" w:rsidP="00431D11">
      <w:pPr>
        <w:pStyle w:val="Listenabsatz"/>
        <w:numPr>
          <w:ilvl w:val="0"/>
          <w:numId w:val="23"/>
        </w:numPr>
        <w:tabs>
          <w:tab w:val="left" w:pos="567"/>
        </w:tabs>
        <w:spacing w:after="0"/>
        <w:rPr>
          <w:rFonts w:cstheme="minorHAnsi"/>
          <w:sz w:val="24"/>
          <w:szCs w:val="24"/>
        </w:rPr>
      </w:pPr>
      <w:r>
        <w:rPr>
          <w:rFonts w:cstheme="minorHAnsi"/>
          <w:sz w:val="24"/>
          <w:szCs w:val="24"/>
        </w:rPr>
        <w:t>Michael Hinterstoißer, Ehrengeschäftsführer</w:t>
      </w:r>
    </w:p>
    <w:p w14:paraId="2E3600FF" w14:textId="77777777" w:rsidR="00665979" w:rsidRPr="00431D11" w:rsidRDefault="00665979" w:rsidP="00431D11">
      <w:pPr>
        <w:pStyle w:val="Listenabsatz"/>
        <w:numPr>
          <w:ilvl w:val="0"/>
          <w:numId w:val="23"/>
        </w:numPr>
        <w:tabs>
          <w:tab w:val="left" w:pos="567"/>
        </w:tabs>
        <w:spacing w:after="0"/>
        <w:rPr>
          <w:rFonts w:cstheme="minorHAnsi"/>
          <w:sz w:val="24"/>
          <w:szCs w:val="24"/>
        </w:rPr>
      </w:pPr>
      <w:r w:rsidRPr="00431D11">
        <w:rPr>
          <w:rFonts w:cstheme="minorHAnsi"/>
          <w:sz w:val="24"/>
          <w:szCs w:val="24"/>
        </w:rPr>
        <w:t>Dr. Michael Honisch, Geschäftsführer, AVA</w:t>
      </w:r>
    </w:p>
    <w:p w14:paraId="68D10C5A" w14:textId="77777777" w:rsidR="00437B12" w:rsidRPr="00431D11" w:rsidRDefault="00437B12" w:rsidP="00431D11">
      <w:pPr>
        <w:tabs>
          <w:tab w:val="left" w:pos="567"/>
        </w:tabs>
        <w:spacing w:after="0"/>
        <w:ind w:left="567" w:hanging="567"/>
        <w:rPr>
          <w:rFonts w:cstheme="minorHAnsi"/>
          <w:sz w:val="24"/>
          <w:szCs w:val="24"/>
        </w:rPr>
      </w:pPr>
      <w:r w:rsidRPr="00431D11">
        <w:rPr>
          <w:rFonts w:cstheme="minorHAnsi"/>
          <w:sz w:val="24"/>
          <w:szCs w:val="24"/>
        </w:rPr>
        <w:t xml:space="preserve">AVA: </w:t>
      </w:r>
    </w:p>
    <w:p w14:paraId="36D3D11B" w14:textId="77777777" w:rsidR="00437B12" w:rsidRDefault="00437B12" w:rsidP="00431D11">
      <w:pPr>
        <w:pStyle w:val="Listenabsatz"/>
        <w:numPr>
          <w:ilvl w:val="0"/>
          <w:numId w:val="24"/>
        </w:numPr>
        <w:tabs>
          <w:tab w:val="left" w:pos="567"/>
        </w:tabs>
        <w:spacing w:after="0"/>
        <w:rPr>
          <w:rFonts w:cstheme="minorHAnsi"/>
          <w:sz w:val="24"/>
          <w:szCs w:val="24"/>
        </w:rPr>
      </w:pPr>
      <w:r w:rsidRPr="00431D11">
        <w:rPr>
          <w:rFonts w:cstheme="minorHAnsi"/>
          <w:sz w:val="24"/>
          <w:szCs w:val="24"/>
        </w:rPr>
        <w:t>Franz Hage, 1. Vors.</w:t>
      </w:r>
    </w:p>
    <w:p w14:paraId="7709CEAC" w14:textId="77777777" w:rsidR="00BF0C71" w:rsidRDefault="00BF0C71" w:rsidP="00431D11">
      <w:pPr>
        <w:pStyle w:val="Listenabsatz"/>
        <w:numPr>
          <w:ilvl w:val="0"/>
          <w:numId w:val="24"/>
        </w:numPr>
        <w:tabs>
          <w:tab w:val="left" w:pos="567"/>
        </w:tabs>
        <w:spacing w:after="0"/>
        <w:rPr>
          <w:rFonts w:cstheme="minorHAnsi"/>
          <w:sz w:val="24"/>
          <w:szCs w:val="24"/>
        </w:rPr>
      </w:pPr>
      <w:r>
        <w:rPr>
          <w:rFonts w:cstheme="minorHAnsi"/>
          <w:sz w:val="24"/>
          <w:szCs w:val="24"/>
        </w:rPr>
        <w:t>Christian Brutscher, 2. Vors.</w:t>
      </w:r>
    </w:p>
    <w:p w14:paraId="4E4AA2D5" w14:textId="77777777" w:rsidR="000F4BA9" w:rsidRDefault="000F4BA9" w:rsidP="00431D11">
      <w:pPr>
        <w:pStyle w:val="Listenabsatz"/>
        <w:numPr>
          <w:ilvl w:val="0"/>
          <w:numId w:val="24"/>
        </w:numPr>
        <w:tabs>
          <w:tab w:val="left" w:pos="567"/>
        </w:tabs>
        <w:spacing w:after="0"/>
        <w:rPr>
          <w:rFonts w:cstheme="minorHAnsi"/>
          <w:sz w:val="24"/>
          <w:szCs w:val="24"/>
        </w:rPr>
      </w:pPr>
      <w:r>
        <w:rPr>
          <w:rFonts w:cstheme="minorHAnsi"/>
          <w:sz w:val="24"/>
          <w:szCs w:val="24"/>
        </w:rPr>
        <w:t>Max Kögel, Beisitzer</w:t>
      </w:r>
    </w:p>
    <w:p w14:paraId="20559315" w14:textId="77777777" w:rsidR="000F4BA9" w:rsidRPr="00431D11" w:rsidRDefault="000F4BA9" w:rsidP="00431D11">
      <w:pPr>
        <w:pStyle w:val="Listenabsatz"/>
        <w:numPr>
          <w:ilvl w:val="0"/>
          <w:numId w:val="24"/>
        </w:numPr>
        <w:tabs>
          <w:tab w:val="left" w:pos="567"/>
        </w:tabs>
        <w:spacing w:after="0"/>
        <w:rPr>
          <w:rFonts w:cstheme="minorHAnsi"/>
          <w:sz w:val="24"/>
          <w:szCs w:val="24"/>
        </w:rPr>
      </w:pPr>
      <w:r>
        <w:rPr>
          <w:rFonts w:cstheme="minorHAnsi"/>
          <w:sz w:val="24"/>
          <w:szCs w:val="24"/>
        </w:rPr>
        <w:t>Barbara Oswald, Wolfsbeauftragte</w:t>
      </w:r>
    </w:p>
    <w:p w14:paraId="0DF84DF8" w14:textId="77777777" w:rsidR="00437B12" w:rsidRPr="00431D11" w:rsidRDefault="00437B12" w:rsidP="00431D11">
      <w:pPr>
        <w:tabs>
          <w:tab w:val="left" w:pos="567"/>
        </w:tabs>
        <w:spacing w:after="0"/>
        <w:ind w:left="567" w:hanging="567"/>
        <w:rPr>
          <w:rFonts w:cstheme="minorHAnsi"/>
          <w:sz w:val="24"/>
          <w:szCs w:val="24"/>
        </w:rPr>
      </w:pPr>
      <w:r w:rsidRPr="00431D11">
        <w:rPr>
          <w:rFonts w:cstheme="minorHAnsi"/>
          <w:sz w:val="24"/>
          <w:szCs w:val="24"/>
        </w:rPr>
        <w:t>AVO</w:t>
      </w:r>
      <w:r w:rsidR="00036096" w:rsidRPr="00431D11">
        <w:rPr>
          <w:rFonts w:cstheme="minorHAnsi"/>
          <w:sz w:val="24"/>
          <w:szCs w:val="24"/>
        </w:rPr>
        <w:t>:</w:t>
      </w:r>
    </w:p>
    <w:p w14:paraId="09D3E58F" w14:textId="77777777" w:rsidR="00437B12" w:rsidRPr="00431D11" w:rsidRDefault="007B1B88" w:rsidP="00431D11">
      <w:pPr>
        <w:pStyle w:val="Listenabsatz"/>
        <w:numPr>
          <w:ilvl w:val="0"/>
          <w:numId w:val="24"/>
        </w:numPr>
        <w:tabs>
          <w:tab w:val="left" w:pos="567"/>
        </w:tabs>
        <w:spacing w:after="0"/>
        <w:rPr>
          <w:rFonts w:cstheme="minorHAnsi"/>
          <w:sz w:val="24"/>
          <w:szCs w:val="24"/>
        </w:rPr>
      </w:pPr>
      <w:r w:rsidRPr="00431D11">
        <w:rPr>
          <w:rFonts w:cstheme="minorHAnsi"/>
          <w:sz w:val="24"/>
          <w:szCs w:val="24"/>
        </w:rPr>
        <w:t xml:space="preserve">Josef </w:t>
      </w:r>
      <w:r w:rsidR="00437B12" w:rsidRPr="00431D11">
        <w:rPr>
          <w:rFonts w:cstheme="minorHAnsi"/>
          <w:sz w:val="24"/>
          <w:szCs w:val="24"/>
        </w:rPr>
        <w:t>Glatz, 1. Vors.</w:t>
      </w:r>
    </w:p>
    <w:p w14:paraId="211A56D9" w14:textId="77777777" w:rsidR="00363017" w:rsidRPr="00431D11" w:rsidRDefault="00363017" w:rsidP="00363017">
      <w:pPr>
        <w:pStyle w:val="Listenabsatz"/>
        <w:numPr>
          <w:ilvl w:val="0"/>
          <w:numId w:val="24"/>
        </w:numPr>
        <w:tabs>
          <w:tab w:val="left" w:pos="567"/>
        </w:tabs>
        <w:spacing w:after="0"/>
        <w:rPr>
          <w:rFonts w:cstheme="minorHAnsi"/>
          <w:sz w:val="24"/>
          <w:szCs w:val="24"/>
        </w:rPr>
      </w:pPr>
      <w:r>
        <w:rPr>
          <w:rFonts w:cstheme="minorHAnsi"/>
          <w:sz w:val="24"/>
          <w:szCs w:val="24"/>
        </w:rPr>
        <w:t xml:space="preserve">Jakob Müller, 2. Vors. </w:t>
      </w:r>
    </w:p>
    <w:p w14:paraId="0A8289A5" w14:textId="77777777" w:rsidR="00BF0C71" w:rsidRDefault="00BF0C71" w:rsidP="00431D11">
      <w:pPr>
        <w:pStyle w:val="Listenabsatz"/>
        <w:numPr>
          <w:ilvl w:val="0"/>
          <w:numId w:val="24"/>
        </w:numPr>
        <w:tabs>
          <w:tab w:val="left" w:pos="567"/>
        </w:tabs>
        <w:spacing w:after="0"/>
        <w:rPr>
          <w:rFonts w:cstheme="minorHAnsi"/>
          <w:sz w:val="24"/>
          <w:szCs w:val="24"/>
        </w:rPr>
      </w:pPr>
      <w:r>
        <w:rPr>
          <w:rFonts w:cstheme="minorHAnsi"/>
          <w:sz w:val="24"/>
          <w:szCs w:val="24"/>
        </w:rPr>
        <w:t xml:space="preserve">Nikolas Schreyer, </w:t>
      </w:r>
      <w:r w:rsidR="00363017">
        <w:rPr>
          <w:rFonts w:cstheme="minorHAnsi"/>
          <w:sz w:val="24"/>
          <w:szCs w:val="24"/>
        </w:rPr>
        <w:t>3</w:t>
      </w:r>
      <w:r>
        <w:rPr>
          <w:rFonts w:cstheme="minorHAnsi"/>
          <w:sz w:val="24"/>
          <w:szCs w:val="24"/>
        </w:rPr>
        <w:t xml:space="preserve">. Vors. </w:t>
      </w:r>
    </w:p>
    <w:p w14:paraId="4CE72501" w14:textId="77777777" w:rsidR="00F63EFA" w:rsidRDefault="0089649A" w:rsidP="00431D11">
      <w:pPr>
        <w:pStyle w:val="Listenabsatz"/>
        <w:numPr>
          <w:ilvl w:val="0"/>
          <w:numId w:val="24"/>
        </w:numPr>
        <w:tabs>
          <w:tab w:val="left" w:pos="567"/>
        </w:tabs>
        <w:spacing w:after="0"/>
        <w:rPr>
          <w:rFonts w:cstheme="minorHAnsi"/>
          <w:sz w:val="24"/>
          <w:szCs w:val="24"/>
        </w:rPr>
      </w:pPr>
      <w:r>
        <w:rPr>
          <w:rFonts w:cstheme="minorHAnsi"/>
          <w:sz w:val="24"/>
          <w:szCs w:val="24"/>
        </w:rPr>
        <w:t>Johann</w:t>
      </w:r>
      <w:r w:rsidR="00F63EFA" w:rsidRPr="00431D11">
        <w:rPr>
          <w:rFonts w:cstheme="minorHAnsi"/>
          <w:sz w:val="24"/>
          <w:szCs w:val="24"/>
        </w:rPr>
        <w:t xml:space="preserve"> Stöckl, Geschäftsführer</w:t>
      </w:r>
    </w:p>
    <w:p w14:paraId="5A837BB1" w14:textId="77777777" w:rsidR="00E205CF" w:rsidRPr="00431D11" w:rsidRDefault="00E205CF" w:rsidP="00431D11">
      <w:pPr>
        <w:pStyle w:val="Listenabsatz"/>
        <w:numPr>
          <w:ilvl w:val="0"/>
          <w:numId w:val="24"/>
        </w:numPr>
        <w:tabs>
          <w:tab w:val="left" w:pos="567"/>
        </w:tabs>
        <w:spacing w:after="0"/>
        <w:rPr>
          <w:rFonts w:cstheme="minorHAnsi"/>
          <w:sz w:val="24"/>
          <w:szCs w:val="24"/>
        </w:rPr>
      </w:pPr>
      <w:r w:rsidRPr="00431D11">
        <w:rPr>
          <w:rFonts w:cstheme="minorHAnsi"/>
          <w:sz w:val="24"/>
          <w:szCs w:val="24"/>
        </w:rPr>
        <w:t>Susanne Krapfl, Schriftführerin</w:t>
      </w:r>
    </w:p>
    <w:p w14:paraId="012D1776" w14:textId="77777777" w:rsidR="00D82F3B" w:rsidRPr="00431D11" w:rsidRDefault="00437B12" w:rsidP="00431D11">
      <w:pPr>
        <w:tabs>
          <w:tab w:val="left" w:pos="567"/>
        </w:tabs>
        <w:spacing w:after="0"/>
        <w:ind w:left="567" w:hanging="567"/>
        <w:rPr>
          <w:rFonts w:cstheme="minorHAnsi"/>
          <w:sz w:val="24"/>
          <w:szCs w:val="24"/>
        </w:rPr>
      </w:pPr>
      <w:r w:rsidRPr="00431D11">
        <w:rPr>
          <w:rFonts w:cstheme="minorHAnsi"/>
          <w:sz w:val="24"/>
          <w:szCs w:val="24"/>
        </w:rPr>
        <w:t>BBV:</w:t>
      </w:r>
    </w:p>
    <w:p w14:paraId="39E9BB65" w14:textId="77777777" w:rsidR="00A83DD2" w:rsidRDefault="00363017" w:rsidP="00431D11">
      <w:pPr>
        <w:pStyle w:val="Listenabsatz"/>
        <w:numPr>
          <w:ilvl w:val="0"/>
          <w:numId w:val="25"/>
        </w:numPr>
        <w:tabs>
          <w:tab w:val="left" w:pos="567"/>
        </w:tabs>
        <w:spacing w:after="0" w:line="240" w:lineRule="auto"/>
        <w:rPr>
          <w:rFonts w:cstheme="minorHAnsi"/>
          <w:sz w:val="24"/>
          <w:szCs w:val="24"/>
        </w:rPr>
      </w:pPr>
      <w:r>
        <w:rPr>
          <w:rFonts w:cstheme="minorHAnsi"/>
          <w:sz w:val="24"/>
          <w:szCs w:val="24"/>
        </w:rPr>
        <w:t>Günther Felßner</w:t>
      </w:r>
      <w:r w:rsidR="00A83DD2">
        <w:rPr>
          <w:rFonts w:cstheme="minorHAnsi"/>
          <w:sz w:val="24"/>
          <w:szCs w:val="24"/>
        </w:rPr>
        <w:t>,</w:t>
      </w:r>
      <w:r w:rsidR="00A83DD2" w:rsidRPr="00A83DD2">
        <w:rPr>
          <w:rFonts w:cstheme="minorHAnsi"/>
          <w:sz w:val="24"/>
          <w:szCs w:val="24"/>
        </w:rPr>
        <w:t xml:space="preserve"> </w:t>
      </w:r>
      <w:r w:rsidR="00A83DD2">
        <w:rPr>
          <w:rFonts w:cstheme="minorHAnsi"/>
          <w:sz w:val="24"/>
          <w:szCs w:val="24"/>
        </w:rPr>
        <w:t>Präsident</w:t>
      </w:r>
    </w:p>
    <w:p w14:paraId="56C6EE01" w14:textId="77777777" w:rsidR="00431D11" w:rsidRDefault="00363017" w:rsidP="00431D11">
      <w:pPr>
        <w:pStyle w:val="Listenabsatz"/>
        <w:numPr>
          <w:ilvl w:val="0"/>
          <w:numId w:val="25"/>
        </w:numPr>
        <w:tabs>
          <w:tab w:val="left" w:pos="567"/>
        </w:tabs>
        <w:spacing w:after="0" w:line="240" w:lineRule="auto"/>
        <w:rPr>
          <w:rFonts w:cstheme="minorHAnsi"/>
          <w:sz w:val="24"/>
          <w:szCs w:val="24"/>
        </w:rPr>
      </w:pPr>
      <w:r w:rsidRPr="00363017">
        <w:rPr>
          <w:rFonts w:cstheme="minorHAnsi"/>
          <w:sz w:val="24"/>
          <w:szCs w:val="24"/>
        </w:rPr>
        <w:t>Stephan Bissinger</w:t>
      </w:r>
      <w:r w:rsidR="00431D11" w:rsidRPr="00431D11">
        <w:rPr>
          <w:rFonts w:cstheme="minorHAnsi"/>
          <w:sz w:val="24"/>
          <w:szCs w:val="24"/>
        </w:rPr>
        <w:t>, Bezirkspräsident</w:t>
      </w:r>
      <w:r w:rsidR="00BF0C71">
        <w:rPr>
          <w:rFonts w:cstheme="minorHAnsi"/>
          <w:sz w:val="24"/>
          <w:szCs w:val="24"/>
        </w:rPr>
        <w:t xml:space="preserve"> Schwaben</w:t>
      </w:r>
    </w:p>
    <w:p w14:paraId="28A57947" w14:textId="77777777" w:rsidR="00BF0C71" w:rsidRPr="00721475" w:rsidRDefault="00BF0C71" w:rsidP="00721475">
      <w:pPr>
        <w:pStyle w:val="Listenabsatz"/>
        <w:numPr>
          <w:ilvl w:val="0"/>
          <w:numId w:val="25"/>
        </w:numPr>
        <w:tabs>
          <w:tab w:val="left" w:pos="567"/>
        </w:tabs>
        <w:spacing w:after="0" w:line="240" w:lineRule="auto"/>
        <w:rPr>
          <w:rFonts w:cstheme="minorHAnsi"/>
          <w:sz w:val="24"/>
          <w:szCs w:val="24"/>
        </w:rPr>
      </w:pPr>
      <w:r>
        <w:rPr>
          <w:rFonts w:cstheme="minorHAnsi"/>
          <w:sz w:val="24"/>
          <w:szCs w:val="24"/>
        </w:rPr>
        <w:t>Ralf Huber, Bezirkspräsident Oberbayern</w:t>
      </w:r>
    </w:p>
    <w:p w14:paraId="6F2A5542" w14:textId="77777777" w:rsidR="00431D11" w:rsidRPr="00BF0C71" w:rsidRDefault="00431D11" w:rsidP="00BF0C71">
      <w:pPr>
        <w:pStyle w:val="Listenabsatz"/>
        <w:numPr>
          <w:ilvl w:val="0"/>
          <w:numId w:val="25"/>
        </w:numPr>
        <w:tabs>
          <w:tab w:val="left" w:pos="567"/>
        </w:tabs>
        <w:spacing w:after="0" w:line="240" w:lineRule="auto"/>
        <w:rPr>
          <w:rFonts w:cstheme="minorHAnsi"/>
          <w:sz w:val="24"/>
          <w:szCs w:val="24"/>
        </w:rPr>
      </w:pPr>
      <w:r w:rsidRPr="00BF0C71">
        <w:rPr>
          <w:rFonts w:cstheme="minorHAnsi"/>
          <w:sz w:val="24"/>
          <w:szCs w:val="24"/>
        </w:rPr>
        <w:t>Stefan Köhler, Umweltpräsident des BBV</w:t>
      </w:r>
    </w:p>
    <w:p w14:paraId="4615B538" w14:textId="77777777" w:rsidR="00721475" w:rsidRDefault="00721475" w:rsidP="00431D11">
      <w:pPr>
        <w:pStyle w:val="Listenabsatz"/>
        <w:numPr>
          <w:ilvl w:val="0"/>
          <w:numId w:val="25"/>
        </w:numPr>
        <w:tabs>
          <w:tab w:val="left" w:pos="567"/>
        </w:tabs>
        <w:spacing w:after="0" w:line="240" w:lineRule="auto"/>
        <w:rPr>
          <w:rFonts w:cstheme="minorHAnsi"/>
          <w:sz w:val="24"/>
          <w:szCs w:val="24"/>
        </w:rPr>
      </w:pPr>
      <w:r>
        <w:rPr>
          <w:rFonts w:cstheme="minorHAnsi"/>
          <w:sz w:val="24"/>
          <w:szCs w:val="24"/>
        </w:rPr>
        <w:t>Matthias Borst, Geschäftsführer</w:t>
      </w:r>
    </w:p>
    <w:p w14:paraId="49D60314" w14:textId="77777777" w:rsidR="00431D11" w:rsidRPr="00431D11" w:rsidRDefault="00BF0C71" w:rsidP="00431D11">
      <w:pPr>
        <w:pStyle w:val="Listenabsatz"/>
        <w:numPr>
          <w:ilvl w:val="0"/>
          <w:numId w:val="25"/>
        </w:numPr>
        <w:tabs>
          <w:tab w:val="left" w:pos="567"/>
        </w:tabs>
        <w:spacing w:after="0" w:line="240" w:lineRule="auto"/>
        <w:rPr>
          <w:rFonts w:cstheme="minorHAnsi"/>
          <w:sz w:val="24"/>
          <w:szCs w:val="24"/>
        </w:rPr>
      </w:pPr>
      <w:r w:rsidRPr="00BF0C71">
        <w:rPr>
          <w:rFonts w:cstheme="minorHAnsi"/>
          <w:sz w:val="24"/>
          <w:szCs w:val="24"/>
        </w:rPr>
        <w:t>Martin Wunderlich</w:t>
      </w:r>
      <w:r w:rsidR="00D0221F">
        <w:rPr>
          <w:rFonts w:cstheme="minorHAnsi"/>
          <w:sz w:val="24"/>
          <w:szCs w:val="24"/>
        </w:rPr>
        <w:t xml:space="preserve">, </w:t>
      </w:r>
      <w:r w:rsidRPr="00BF0C71">
        <w:rPr>
          <w:rFonts w:cstheme="minorHAnsi"/>
          <w:sz w:val="24"/>
          <w:szCs w:val="24"/>
        </w:rPr>
        <w:t>Direktor der Bezirksverbände Oberbayern und Schwaben</w:t>
      </w:r>
    </w:p>
    <w:p w14:paraId="3240F906" w14:textId="77777777" w:rsidR="00431D11" w:rsidRPr="00431D11" w:rsidRDefault="00431D11" w:rsidP="00431D11">
      <w:pPr>
        <w:pStyle w:val="Listenabsatz"/>
        <w:numPr>
          <w:ilvl w:val="0"/>
          <w:numId w:val="25"/>
        </w:numPr>
        <w:tabs>
          <w:tab w:val="left" w:pos="567"/>
        </w:tabs>
        <w:spacing w:after="0" w:line="240" w:lineRule="auto"/>
        <w:rPr>
          <w:rFonts w:cstheme="minorHAnsi"/>
          <w:sz w:val="24"/>
          <w:szCs w:val="24"/>
        </w:rPr>
      </w:pPr>
      <w:r w:rsidRPr="00431D11">
        <w:rPr>
          <w:rFonts w:cstheme="minorHAnsi"/>
          <w:sz w:val="24"/>
          <w:szCs w:val="24"/>
        </w:rPr>
        <w:t>Philip Bust, Referent für Jagd und Wildtiermanagement</w:t>
      </w:r>
    </w:p>
    <w:p w14:paraId="019E1E18" w14:textId="77777777" w:rsidR="00292230" w:rsidRDefault="00292230" w:rsidP="00431D11">
      <w:pPr>
        <w:pStyle w:val="Listenabsatz"/>
        <w:tabs>
          <w:tab w:val="left" w:pos="567"/>
        </w:tabs>
        <w:spacing w:after="0"/>
        <w:ind w:left="567" w:hanging="567"/>
        <w:rPr>
          <w:rFonts w:cstheme="minorHAnsi"/>
          <w:sz w:val="24"/>
          <w:szCs w:val="24"/>
        </w:rPr>
      </w:pPr>
    </w:p>
    <w:p w14:paraId="29F53A10" w14:textId="77777777" w:rsidR="00074261" w:rsidRDefault="00074261" w:rsidP="00431D11">
      <w:pPr>
        <w:pStyle w:val="Listenabsatz"/>
        <w:tabs>
          <w:tab w:val="left" w:pos="567"/>
        </w:tabs>
        <w:spacing w:after="0"/>
        <w:ind w:left="567" w:hanging="567"/>
        <w:rPr>
          <w:rFonts w:cstheme="minorHAnsi"/>
          <w:sz w:val="24"/>
          <w:szCs w:val="24"/>
        </w:rPr>
      </w:pPr>
      <w:r>
        <w:rPr>
          <w:rFonts w:cstheme="minorHAnsi"/>
          <w:sz w:val="24"/>
          <w:szCs w:val="24"/>
        </w:rPr>
        <w:t>MdL</w:t>
      </w:r>
    </w:p>
    <w:p w14:paraId="3FC14C42" w14:textId="7FAA0897" w:rsidR="00074261" w:rsidRPr="00074261" w:rsidRDefault="00074261" w:rsidP="00074261">
      <w:pPr>
        <w:pStyle w:val="Listenabsatz"/>
        <w:numPr>
          <w:ilvl w:val="0"/>
          <w:numId w:val="37"/>
        </w:numPr>
        <w:tabs>
          <w:tab w:val="left" w:pos="567"/>
        </w:tabs>
        <w:spacing w:after="0"/>
        <w:rPr>
          <w:rFonts w:cstheme="minorHAnsi"/>
          <w:sz w:val="24"/>
          <w:szCs w:val="24"/>
        </w:rPr>
      </w:pPr>
      <w:r w:rsidRPr="00074261">
        <w:rPr>
          <w:rFonts w:cstheme="minorHAnsi"/>
          <w:sz w:val="24"/>
          <w:szCs w:val="24"/>
        </w:rPr>
        <w:t>Eric Beißwenger</w:t>
      </w:r>
      <w:r w:rsidRPr="00074261">
        <w:rPr>
          <w:sz w:val="24"/>
          <w:szCs w:val="24"/>
        </w:rPr>
        <w:t xml:space="preserve"> </w:t>
      </w:r>
    </w:p>
    <w:p w14:paraId="75975A26" w14:textId="77777777" w:rsidR="00074261" w:rsidRPr="00074261" w:rsidRDefault="00074261" w:rsidP="00074261">
      <w:pPr>
        <w:pStyle w:val="Listenabsatz"/>
        <w:numPr>
          <w:ilvl w:val="0"/>
          <w:numId w:val="37"/>
        </w:numPr>
        <w:tabs>
          <w:tab w:val="left" w:pos="567"/>
        </w:tabs>
        <w:spacing w:after="0"/>
        <w:rPr>
          <w:rFonts w:cstheme="minorHAnsi"/>
          <w:sz w:val="24"/>
          <w:szCs w:val="24"/>
        </w:rPr>
      </w:pPr>
      <w:r w:rsidRPr="00074261">
        <w:rPr>
          <w:rFonts w:cstheme="minorHAnsi"/>
          <w:sz w:val="24"/>
          <w:szCs w:val="24"/>
        </w:rPr>
        <w:t>Dr. Leopold Herz</w:t>
      </w:r>
    </w:p>
    <w:p w14:paraId="4A6A67FA" w14:textId="77777777" w:rsidR="00074261" w:rsidRDefault="00074261" w:rsidP="00074261">
      <w:pPr>
        <w:pStyle w:val="Listenabsatz"/>
        <w:numPr>
          <w:ilvl w:val="0"/>
          <w:numId w:val="37"/>
        </w:numPr>
        <w:tabs>
          <w:tab w:val="left" w:pos="567"/>
        </w:tabs>
        <w:spacing w:after="0"/>
        <w:rPr>
          <w:rFonts w:cstheme="minorHAnsi"/>
          <w:sz w:val="24"/>
          <w:szCs w:val="24"/>
        </w:rPr>
      </w:pPr>
      <w:r>
        <w:rPr>
          <w:rFonts w:cstheme="minorHAnsi"/>
          <w:sz w:val="24"/>
          <w:szCs w:val="24"/>
        </w:rPr>
        <w:t>Harald Kühn</w:t>
      </w:r>
    </w:p>
    <w:p w14:paraId="6F23CB8B" w14:textId="77777777" w:rsidR="00074261" w:rsidRPr="00431D11" w:rsidRDefault="00074261" w:rsidP="00431D11">
      <w:pPr>
        <w:pStyle w:val="Listenabsatz"/>
        <w:tabs>
          <w:tab w:val="left" w:pos="567"/>
        </w:tabs>
        <w:spacing w:after="0"/>
        <w:ind w:left="567" w:hanging="567"/>
        <w:rPr>
          <w:rFonts w:cstheme="minorHAnsi"/>
          <w:sz w:val="24"/>
          <w:szCs w:val="24"/>
        </w:rPr>
      </w:pPr>
    </w:p>
    <w:p w14:paraId="4B4478A6" w14:textId="77777777" w:rsidR="00431D11" w:rsidRPr="00431D11" w:rsidRDefault="00721475" w:rsidP="00431D11">
      <w:pPr>
        <w:tabs>
          <w:tab w:val="left" w:pos="567"/>
        </w:tabs>
        <w:ind w:left="567" w:hanging="567"/>
        <w:rPr>
          <w:rFonts w:cstheme="minorHAnsi"/>
          <w:sz w:val="24"/>
          <w:szCs w:val="24"/>
          <w:lang w:val="fr-FR"/>
        </w:rPr>
      </w:pPr>
      <w:r>
        <w:rPr>
          <w:rFonts w:cstheme="minorHAnsi"/>
          <w:sz w:val="24"/>
          <w:szCs w:val="24"/>
          <w:lang w:val="fr-FR"/>
        </w:rPr>
        <w:t>StMELF</w:t>
      </w:r>
      <w:r w:rsidR="00AA1346" w:rsidRPr="00431D11">
        <w:rPr>
          <w:rFonts w:cstheme="minorHAnsi"/>
          <w:sz w:val="24"/>
          <w:szCs w:val="24"/>
          <w:lang w:val="fr-FR"/>
        </w:rPr>
        <w:t>:</w:t>
      </w:r>
    </w:p>
    <w:p w14:paraId="1CD55A8A" w14:textId="77777777" w:rsidR="00721475" w:rsidRDefault="00721475" w:rsidP="00721475">
      <w:pPr>
        <w:pStyle w:val="Listenabsatz"/>
        <w:numPr>
          <w:ilvl w:val="0"/>
          <w:numId w:val="26"/>
        </w:numPr>
        <w:tabs>
          <w:tab w:val="left" w:pos="567"/>
        </w:tabs>
        <w:rPr>
          <w:sz w:val="24"/>
          <w:szCs w:val="24"/>
        </w:rPr>
      </w:pPr>
      <w:r>
        <w:rPr>
          <w:sz w:val="24"/>
          <w:szCs w:val="24"/>
        </w:rPr>
        <w:t>Gerhard Brandmaier</w:t>
      </w:r>
    </w:p>
    <w:p w14:paraId="3FFF18A1" w14:textId="7CEF817B" w:rsidR="00721475" w:rsidRDefault="00721475" w:rsidP="00721475">
      <w:pPr>
        <w:pStyle w:val="Listenabsatz"/>
        <w:numPr>
          <w:ilvl w:val="0"/>
          <w:numId w:val="26"/>
        </w:numPr>
        <w:tabs>
          <w:tab w:val="left" w:pos="567"/>
        </w:tabs>
        <w:rPr>
          <w:sz w:val="24"/>
          <w:szCs w:val="24"/>
        </w:rPr>
      </w:pPr>
      <w:r>
        <w:rPr>
          <w:sz w:val="24"/>
          <w:szCs w:val="24"/>
        </w:rPr>
        <w:t>Wolfgang Wintzer</w:t>
      </w:r>
    </w:p>
    <w:p w14:paraId="2D536777" w14:textId="77777777" w:rsidR="00213E76" w:rsidRPr="00213E76" w:rsidRDefault="00213E76" w:rsidP="00213E76">
      <w:pPr>
        <w:tabs>
          <w:tab w:val="left" w:pos="567"/>
        </w:tabs>
        <w:spacing w:after="0"/>
        <w:rPr>
          <w:rFonts w:cstheme="minorHAnsi"/>
          <w:sz w:val="24"/>
          <w:szCs w:val="24"/>
        </w:rPr>
      </w:pPr>
    </w:p>
    <w:p w14:paraId="73B4F940" w14:textId="2CC272E0" w:rsidR="00213E76" w:rsidRPr="00213E76" w:rsidRDefault="00213E76" w:rsidP="00213E76">
      <w:pPr>
        <w:tabs>
          <w:tab w:val="left" w:pos="567"/>
        </w:tabs>
        <w:rPr>
          <w:rFonts w:cstheme="minorHAnsi"/>
          <w:sz w:val="24"/>
          <w:szCs w:val="24"/>
          <w:lang w:val="fr-FR"/>
        </w:rPr>
      </w:pPr>
      <w:r w:rsidRPr="00213E76">
        <w:rPr>
          <w:sz w:val="24"/>
          <w:szCs w:val="24"/>
        </w:rPr>
        <w:t>Gäste</w:t>
      </w:r>
      <w:r w:rsidRPr="00213E76">
        <w:rPr>
          <w:rFonts w:cstheme="minorHAnsi"/>
          <w:sz w:val="24"/>
          <w:szCs w:val="24"/>
          <w:lang w:val="fr-FR"/>
        </w:rPr>
        <w:t>:</w:t>
      </w:r>
    </w:p>
    <w:p w14:paraId="00351462" w14:textId="6DE4C0A4" w:rsidR="00213E76" w:rsidRPr="00213E76" w:rsidRDefault="00213E76" w:rsidP="00213E76">
      <w:pPr>
        <w:pStyle w:val="Listenabsatz"/>
        <w:numPr>
          <w:ilvl w:val="0"/>
          <w:numId w:val="26"/>
        </w:numPr>
        <w:rPr>
          <w:sz w:val="24"/>
          <w:szCs w:val="24"/>
        </w:rPr>
      </w:pPr>
      <w:r w:rsidRPr="00213E76">
        <w:rPr>
          <w:sz w:val="24"/>
          <w:szCs w:val="24"/>
        </w:rPr>
        <w:t xml:space="preserve">Julia </w:t>
      </w:r>
      <w:proofErr w:type="spellStart"/>
      <w:r w:rsidRPr="00213E76">
        <w:rPr>
          <w:sz w:val="24"/>
          <w:szCs w:val="24"/>
        </w:rPr>
        <w:t>Diete</w:t>
      </w:r>
      <w:proofErr w:type="spellEnd"/>
      <w:r w:rsidRPr="00213E76">
        <w:rPr>
          <w:sz w:val="24"/>
          <w:szCs w:val="24"/>
        </w:rPr>
        <w:t>-Wendl</w:t>
      </w:r>
    </w:p>
    <w:p w14:paraId="3860B0AE" w14:textId="77777777" w:rsidR="00074261" w:rsidRPr="00071EB9" w:rsidRDefault="00074261" w:rsidP="00721475">
      <w:pPr>
        <w:spacing w:after="0"/>
        <w:rPr>
          <w:sz w:val="24"/>
          <w:szCs w:val="24"/>
        </w:rPr>
      </w:pPr>
    </w:p>
    <w:p w14:paraId="7066D508" w14:textId="77777777" w:rsidR="00D834D9" w:rsidRPr="00292230" w:rsidRDefault="00C630AD" w:rsidP="00431D11">
      <w:pPr>
        <w:ind w:left="567" w:hanging="567"/>
        <w:rPr>
          <w:b/>
          <w:sz w:val="24"/>
          <w:szCs w:val="24"/>
        </w:rPr>
      </w:pPr>
      <w:r w:rsidRPr="00292230">
        <w:rPr>
          <w:b/>
          <w:sz w:val="24"/>
          <w:szCs w:val="24"/>
        </w:rPr>
        <w:t xml:space="preserve">Anlagen: </w:t>
      </w:r>
    </w:p>
    <w:p w14:paraId="34077B3C" w14:textId="77777777" w:rsidR="00C05930" w:rsidRPr="00721475" w:rsidRDefault="00C05930" w:rsidP="00721475">
      <w:pPr>
        <w:rPr>
          <w:sz w:val="24"/>
          <w:szCs w:val="24"/>
        </w:rPr>
        <w:sectPr w:rsidR="00C05930" w:rsidRPr="00721475" w:rsidSect="00292230">
          <w:type w:val="continuous"/>
          <w:pgSz w:w="11906" w:h="16838"/>
          <w:pgMar w:top="1417" w:right="1417" w:bottom="1134" w:left="1417" w:header="708" w:footer="708" w:gutter="0"/>
          <w:cols w:num="2" w:space="708"/>
          <w:docGrid w:linePitch="360"/>
        </w:sectPr>
      </w:pPr>
      <w:r>
        <w:rPr>
          <w:sz w:val="24"/>
          <w:szCs w:val="24"/>
        </w:rPr>
        <w:t>Vortrag Brandmaier</w:t>
      </w:r>
    </w:p>
    <w:p w14:paraId="1E0F72DB" w14:textId="202D6A93" w:rsidR="00431D11" w:rsidRDefault="00431D11" w:rsidP="00F603F2">
      <w:pPr>
        <w:rPr>
          <w:b/>
          <w:sz w:val="24"/>
          <w:szCs w:val="24"/>
        </w:rPr>
      </w:pPr>
    </w:p>
    <w:p w14:paraId="095E4DAA" w14:textId="01D63872" w:rsidR="00450064" w:rsidRDefault="00450064" w:rsidP="00F603F2">
      <w:pPr>
        <w:rPr>
          <w:b/>
          <w:sz w:val="24"/>
          <w:szCs w:val="24"/>
        </w:rPr>
      </w:pPr>
    </w:p>
    <w:p w14:paraId="12401E0C" w14:textId="40CD616B" w:rsidR="00450064" w:rsidRDefault="00450064" w:rsidP="00F603F2">
      <w:pPr>
        <w:rPr>
          <w:b/>
          <w:sz w:val="24"/>
          <w:szCs w:val="24"/>
        </w:rPr>
      </w:pPr>
    </w:p>
    <w:p w14:paraId="51B60F07" w14:textId="77777777" w:rsidR="00F603F2" w:rsidRPr="006A538C" w:rsidRDefault="00C77FEE" w:rsidP="00F603F2">
      <w:pPr>
        <w:rPr>
          <w:b/>
          <w:sz w:val="24"/>
          <w:szCs w:val="24"/>
        </w:rPr>
      </w:pPr>
      <w:r>
        <w:rPr>
          <w:b/>
          <w:sz w:val="24"/>
          <w:szCs w:val="24"/>
        </w:rPr>
        <w:t xml:space="preserve">TOP 1 </w:t>
      </w:r>
      <w:r w:rsidR="003A7D9F">
        <w:rPr>
          <w:b/>
          <w:sz w:val="24"/>
          <w:szCs w:val="24"/>
        </w:rPr>
        <w:t>Begrüßung</w:t>
      </w:r>
      <w:r w:rsidR="00071EB9">
        <w:rPr>
          <w:b/>
          <w:sz w:val="24"/>
          <w:szCs w:val="24"/>
        </w:rPr>
        <w:t xml:space="preserve"> </w:t>
      </w:r>
    </w:p>
    <w:p w14:paraId="506B66B8" w14:textId="1F2B7786" w:rsidR="00B977C2" w:rsidRPr="00366B29" w:rsidRDefault="00B977C2" w:rsidP="00B977C2">
      <w:pPr>
        <w:rPr>
          <w:sz w:val="24"/>
          <w:szCs w:val="24"/>
        </w:rPr>
      </w:pPr>
      <w:r w:rsidRPr="00366B29">
        <w:rPr>
          <w:sz w:val="24"/>
          <w:szCs w:val="24"/>
        </w:rPr>
        <w:t>Alfons Zeller</w:t>
      </w:r>
      <w:r w:rsidR="00C77FEE" w:rsidRPr="00366B29">
        <w:rPr>
          <w:sz w:val="24"/>
          <w:szCs w:val="24"/>
        </w:rPr>
        <w:t xml:space="preserve"> begrüß</w:t>
      </w:r>
      <w:r w:rsidR="00A83DD2" w:rsidRPr="00366B29">
        <w:rPr>
          <w:sz w:val="24"/>
          <w:szCs w:val="24"/>
        </w:rPr>
        <w:t>t</w:t>
      </w:r>
      <w:r w:rsidR="00C77FEE" w:rsidRPr="00366B29">
        <w:rPr>
          <w:sz w:val="24"/>
          <w:szCs w:val="24"/>
        </w:rPr>
        <w:t xml:space="preserve"> alle Anwesenden, </w:t>
      </w:r>
      <w:r w:rsidRPr="00366B29">
        <w:rPr>
          <w:sz w:val="24"/>
          <w:szCs w:val="24"/>
        </w:rPr>
        <w:t xml:space="preserve">Tagesordnung </w:t>
      </w:r>
      <w:r w:rsidR="00721475" w:rsidRPr="00366B29">
        <w:rPr>
          <w:sz w:val="24"/>
          <w:szCs w:val="24"/>
        </w:rPr>
        <w:t>ist</w:t>
      </w:r>
      <w:r w:rsidRPr="00366B29">
        <w:rPr>
          <w:sz w:val="24"/>
          <w:szCs w:val="24"/>
        </w:rPr>
        <w:t xml:space="preserve"> genehmigt</w:t>
      </w:r>
      <w:r w:rsidR="00C77FEE" w:rsidRPr="00366B29">
        <w:rPr>
          <w:sz w:val="24"/>
          <w:szCs w:val="24"/>
        </w:rPr>
        <w:t xml:space="preserve">. </w:t>
      </w:r>
      <w:r w:rsidR="00074261" w:rsidRPr="00366B29">
        <w:rPr>
          <w:sz w:val="24"/>
          <w:szCs w:val="24"/>
        </w:rPr>
        <w:t>Gratulation für Günther Felßner als neue</w:t>
      </w:r>
      <w:r w:rsidR="004C5C02" w:rsidRPr="00366B29">
        <w:rPr>
          <w:sz w:val="24"/>
          <w:szCs w:val="24"/>
        </w:rPr>
        <w:t xml:space="preserve">n Präsidenten des </w:t>
      </w:r>
      <w:r w:rsidR="00074261" w:rsidRPr="00366B29">
        <w:rPr>
          <w:sz w:val="24"/>
          <w:szCs w:val="24"/>
        </w:rPr>
        <w:t xml:space="preserve">BBV. </w:t>
      </w:r>
      <w:r w:rsidR="00DC563C" w:rsidRPr="00366B29">
        <w:rPr>
          <w:sz w:val="24"/>
          <w:szCs w:val="24"/>
        </w:rPr>
        <w:t xml:space="preserve">Zeller </w:t>
      </w:r>
      <w:r w:rsidR="00074261" w:rsidRPr="00366B29">
        <w:rPr>
          <w:sz w:val="24"/>
          <w:szCs w:val="24"/>
        </w:rPr>
        <w:t xml:space="preserve">lobt </w:t>
      </w:r>
      <w:r w:rsidR="00DC563C" w:rsidRPr="00366B29">
        <w:rPr>
          <w:sz w:val="24"/>
          <w:szCs w:val="24"/>
        </w:rPr>
        <w:t xml:space="preserve">die </w:t>
      </w:r>
      <w:r w:rsidR="00074261" w:rsidRPr="00366B29">
        <w:rPr>
          <w:sz w:val="24"/>
          <w:szCs w:val="24"/>
        </w:rPr>
        <w:t>gute Zusammenarbeit mit</w:t>
      </w:r>
      <w:r w:rsidR="00375213" w:rsidRPr="00366B29">
        <w:rPr>
          <w:sz w:val="24"/>
          <w:szCs w:val="24"/>
        </w:rPr>
        <w:t xml:space="preserve"> </w:t>
      </w:r>
      <w:r w:rsidR="00DC563C" w:rsidRPr="00366B29">
        <w:rPr>
          <w:sz w:val="24"/>
          <w:szCs w:val="24"/>
        </w:rPr>
        <w:t xml:space="preserve">dem </w:t>
      </w:r>
      <w:r w:rsidR="00074261" w:rsidRPr="00366B29">
        <w:rPr>
          <w:sz w:val="24"/>
          <w:szCs w:val="24"/>
        </w:rPr>
        <w:t>BBV</w:t>
      </w:r>
      <w:r w:rsidR="00375213" w:rsidRPr="00366B29">
        <w:rPr>
          <w:sz w:val="24"/>
          <w:szCs w:val="24"/>
        </w:rPr>
        <w:t>.</w:t>
      </w:r>
      <w:r w:rsidR="00074261" w:rsidRPr="00366B29">
        <w:rPr>
          <w:sz w:val="24"/>
          <w:szCs w:val="24"/>
        </w:rPr>
        <w:t xml:space="preserve"> </w:t>
      </w:r>
      <w:r w:rsidR="00375213" w:rsidRPr="00366B29">
        <w:rPr>
          <w:sz w:val="24"/>
          <w:szCs w:val="24"/>
        </w:rPr>
        <w:t xml:space="preserve">Appell, </w:t>
      </w:r>
      <w:r w:rsidR="00074261" w:rsidRPr="00366B29">
        <w:rPr>
          <w:sz w:val="24"/>
          <w:szCs w:val="24"/>
        </w:rPr>
        <w:t>sich nicht auseinander dividieren zu lassen.</w:t>
      </w:r>
    </w:p>
    <w:p w14:paraId="43507F41" w14:textId="1D2A90A6" w:rsidR="00C77FEE" w:rsidRDefault="00375213" w:rsidP="00721475">
      <w:pPr>
        <w:rPr>
          <w:sz w:val="24"/>
          <w:szCs w:val="24"/>
        </w:rPr>
      </w:pPr>
      <w:r w:rsidRPr="00366B29">
        <w:rPr>
          <w:sz w:val="24"/>
          <w:szCs w:val="24"/>
        </w:rPr>
        <w:t>Felßner</w:t>
      </w:r>
      <w:r w:rsidR="00D0221F" w:rsidRPr="00366B29">
        <w:rPr>
          <w:sz w:val="24"/>
          <w:szCs w:val="24"/>
        </w:rPr>
        <w:t xml:space="preserve">: Gesellschaft muss die Frage beantworten </w:t>
      </w:r>
      <w:r w:rsidRPr="00366B29">
        <w:rPr>
          <w:sz w:val="24"/>
          <w:szCs w:val="24"/>
        </w:rPr>
        <w:t xml:space="preserve">„Welche Landwirtschaft wollen wir?“  Welternährung/Ukraine oder </w:t>
      </w:r>
      <w:r w:rsidR="004C5C02" w:rsidRPr="00366B29">
        <w:rPr>
          <w:sz w:val="24"/>
          <w:szCs w:val="24"/>
        </w:rPr>
        <w:t xml:space="preserve">rein ökologisierte </w:t>
      </w:r>
      <w:r w:rsidRPr="00366B29">
        <w:rPr>
          <w:sz w:val="24"/>
          <w:szCs w:val="24"/>
        </w:rPr>
        <w:t>LW mit Flächenstill</w:t>
      </w:r>
      <w:r w:rsidR="004C5C02" w:rsidRPr="00366B29">
        <w:rPr>
          <w:sz w:val="24"/>
          <w:szCs w:val="24"/>
        </w:rPr>
        <w:t>l</w:t>
      </w:r>
      <w:r w:rsidRPr="00366B29">
        <w:rPr>
          <w:sz w:val="24"/>
          <w:szCs w:val="24"/>
        </w:rPr>
        <w:t>egung? Appell, wir müssen unsere Geschichte der Bevölkerung erzählen. Das Wichtigste: Zusammenarbeiten! „Ich freue mich auf darauf“.</w:t>
      </w:r>
    </w:p>
    <w:p w14:paraId="04FBE941" w14:textId="77777777" w:rsidR="00450064" w:rsidRPr="00366B29" w:rsidRDefault="00450064" w:rsidP="00721475">
      <w:pPr>
        <w:rPr>
          <w:b/>
          <w:sz w:val="24"/>
          <w:szCs w:val="24"/>
        </w:rPr>
      </w:pPr>
    </w:p>
    <w:p w14:paraId="022EB55C" w14:textId="77777777" w:rsidR="00721475" w:rsidRPr="006A538C" w:rsidRDefault="00C77FEE" w:rsidP="00721475">
      <w:pPr>
        <w:rPr>
          <w:b/>
          <w:sz w:val="24"/>
          <w:szCs w:val="24"/>
        </w:rPr>
      </w:pPr>
      <w:r>
        <w:rPr>
          <w:b/>
          <w:sz w:val="24"/>
          <w:szCs w:val="24"/>
        </w:rPr>
        <w:t xml:space="preserve">TOP 2 </w:t>
      </w:r>
      <w:r w:rsidR="00721475">
        <w:rPr>
          <w:b/>
          <w:sz w:val="24"/>
          <w:szCs w:val="24"/>
        </w:rPr>
        <w:t xml:space="preserve">Protokoll der letzten Sitzung </w:t>
      </w:r>
    </w:p>
    <w:p w14:paraId="54F04E9B" w14:textId="4F3017E3" w:rsidR="00721475" w:rsidRDefault="00C77FEE" w:rsidP="00721475">
      <w:pPr>
        <w:rPr>
          <w:sz w:val="24"/>
          <w:szCs w:val="24"/>
        </w:rPr>
      </w:pPr>
      <w:r>
        <w:rPr>
          <w:sz w:val="24"/>
          <w:szCs w:val="24"/>
        </w:rPr>
        <w:t xml:space="preserve">Das </w:t>
      </w:r>
      <w:r w:rsidR="00C05930">
        <w:rPr>
          <w:sz w:val="24"/>
          <w:szCs w:val="24"/>
        </w:rPr>
        <w:t xml:space="preserve">letzte </w:t>
      </w:r>
      <w:r>
        <w:rPr>
          <w:sz w:val="24"/>
          <w:szCs w:val="24"/>
        </w:rPr>
        <w:t xml:space="preserve">Protokoll </w:t>
      </w:r>
      <w:r w:rsidR="00C05930">
        <w:rPr>
          <w:sz w:val="24"/>
          <w:szCs w:val="24"/>
        </w:rPr>
        <w:t xml:space="preserve">der Sitzung vom </w:t>
      </w:r>
      <w:r w:rsidR="00C05930" w:rsidRPr="00C05930">
        <w:rPr>
          <w:sz w:val="24"/>
          <w:szCs w:val="24"/>
        </w:rPr>
        <w:t>25.07.2022</w:t>
      </w:r>
      <w:r w:rsidR="00C05930">
        <w:rPr>
          <w:sz w:val="24"/>
          <w:szCs w:val="24"/>
        </w:rPr>
        <w:t xml:space="preserve"> </w:t>
      </w:r>
      <w:r>
        <w:rPr>
          <w:sz w:val="24"/>
          <w:szCs w:val="24"/>
        </w:rPr>
        <w:t>wurde zeitnah versandt</w:t>
      </w:r>
      <w:r w:rsidR="00375213">
        <w:rPr>
          <w:sz w:val="24"/>
          <w:szCs w:val="24"/>
        </w:rPr>
        <w:t xml:space="preserve"> und ausführlich geschrieben</w:t>
      </w:r>
      <w:r>
        <w:rPr>
          <w:sz w:val="24"/>
          <w:szCs w:val="24"/>
        </w:rPr>
        <w:t>. Es bestehen keine Einwendungen.</w:t>
      </w:r>
    </w:p>
    <w:p w14:paraId="03113EED" w14:textId="77777777" w:rsidR="00450064" w:rsidRDefault="00450064" w:rsidP="00721475">
      <w:pPr>
        <w:rPr>
          <w:sz w:val="24"/>
          <w:szCs w:val="24"/>
        </w:rPr>
      </w:pPr>
    </w:p>
    <w:p w14:paraId="22047564" w14:textId="77777777" w:rsidR="00721475" w:rsidRPr="00721475" w:rsidRDefault="00C77FEE" w:rsidP="00721475">
      <w:pPr>
        <w:rPr>
          <w:b/>
          <w:sz w:val="24"/>
          <w:szCs w:val="24"/>
        </w:rPr>
      </w:pPr>
      <w:r>
        <w:rPr>
          <w:b/>
          <w:sz w:val="24"/>
          <w:szCs w:val="24"/>
        </w:rPr>
        <w:t xml:space="preserve">TOP 3 </w:t>
      </w:r>
      <w:r w:rsidR="00C05930" w:rsidRPr="00C05930">
        <w:rPr>
          <w:b/>
          <w:sz w:val="24"/>
          <w:szCs w:val="24"/>
        </w:rPr>
        <w:tab/>
        <w:t>Berichte aus den Verbänden (Stöckl, Honisch, Borst)</w:t>
      </w:r>
    </w:p>
    <w:p w14:paraId="20184915" w14:textId="77777777" w:rsidR="00517398" w:rsidRDefault="00375213" w:rsidP="00B977C2">
      <w:pPr>
        <w:rPr>
          <w:sz w:val="24"/>
          <w:szCs w:val="24"/>
        </w:rPr>
      </w:pPr>
      <w:r w:rsidRPr="00375213">
        <w:rPr>
          <w:sz w:val="24"/>
          <w:szCs w:val="24"/>
        </w:rPr>
        <w:t>Stöckl</w:t>
      </w:r>
      <w:r w:rsidR="004F20E4">
        <w:rPr>
          <w:sz w:val="24"/>
          <w:szCs w:val="24"/>
        </w:rPr>
        <w:t xml:space="preserve"> (AVO)</w:t>
      </w:r>
      <w:r w:rsidRPr="00375213">
        <w:rPr>
          <w:sz w:val="24"/>
          <w:szCs w:val="24"/>
        </w:rPr>
        <w:t>:</w:t>
      </w:r>
      <w:r>
        <w:rPr>
          <w:sz w:val="24"/>
          <w:szCs w:val="24"/>
        </w:rPr>
        <w:t xml:space="preserve"> </w:t>
      </w:r>
      <w:r w:rsidR="004F20E4">
        <w:rPr>
          <w:sz w:val="24"/>
          <w:szCs w:val="24"/>
        </w:rPr>
        <w:t xml:space="preserve">die </w:t>
      </w:r>
      <w:r>
        <w:rPr>
          <w:sz w:val="24"/>
          <w:szCs w:val="24"/>
        </w:rPr>
        <w:t xml:space="preserve">Jubiläums-Hauptalmbegehung um den Risser Kogel </w:t>
      </w:r>
      <w:r w:rsidR="004F20E4">
        <w:rPr>
          <w:sz w:val="24"/>
          <w:szCs w:val="24"/>
        </w:rPr>
        <w:t xml:space="preserve">war </w:t>
      </w:r>
      <w:r>
        <w:rPr>
          <w:sz w:val="24"/>
          <w:szCs w:val="24"/>
        </w:rPr>
        <w:t xml:space="preserve">gut gelaufen, Almbauertag ebenfalls in Rottach-Egern mit vielen Ehrungen. Dank an die Bezirksbauern für die Unterstützung. GAP hat viel beschäftigt: </w:t>
      </w:r>
      <w:r w:rsidR="004F20E4">
        <w:rPr>
          <w:sz w:val="24"/>
          <w:szCs w:val="24"/>
        </w:rPr>
        <w:t>„</w:t>
      </w:r>
      <w:r>
        <w:rPr>
          <w:sz w:val="24"/>
          <w:szCs w:val="24"/>
        </w:rPr>
        <w:t>da sind viele Fallstricke drin, Bsp. ÖR4.</w:t>
      </w:r>
      <w:r w:rsidR="004F20E4">
        <w:rPr>
          <w:sz w:val="24"/>
          <w:szCs w:val="24"/>
        </w:rPr>
        <w:t>“</w:t>
      </w:r>
      <w:r>
        <w:rPr>
          <w:sz w:val="24"/>
          <w:szCs w:val="24"/>
        </w:rPr>
        <w:t xml:space="preserve"> Almsommer trocken</w:t>
      </w:r>
      <w:r w:rsidR="00517398">
        <w:rPr>
          <w:sz w:val="24"/>
          <w:szCs w:val="24"/>
        </w:rPr>
        <w:t>, Wasser musste teilweise gefahren werden</w:t>
      </w:r>
      <w:r>
        <w:rPr>
          <w:sz w:val="24"/>
          <w:szCs w:val="24"/>
        </w:rPr>
        <w:t xml:space="preserve">. Wolf hat Risse verursacht in Werdenfels, zunächst hat LfU aber Hund festgestellt und verschleiert was passiert. AVO macht Almbestoßerfassung jetzt online. </w:t>
      </w:r>
    </w:p>
    <w:p w14:paraId="5EB8769B" w14:textId="77777777" w:rsidR="00517398" w:rsidRDefault="00517398" w:rsidP="00B977C2">
      <w:pPr>
        <w:rPr>
          <w:sz w:val="24"/>
          <w:szCs w:val="24"/>
        </w:rPr>
      </w:pPr>
      <w:r>
        <w:rPr>
          <w:sz w:val="24"/>
          <w:szCs w:val="24"/>
        </w:rPr>
        <w:t xml:space="preserve">Honisch </w:t>
      </w:r>
      <w:r w:rsidR="004F20E4">
        <w:rPr>
          <w:sz w:val="24"/>
          <w:szCs w:val="24"/>
        </w:rPr>
        <w:t xml:space="preserve">(AVA) </w:t>
      </w:r>
      <w:r>
        <w:rPr>
          <w:sz w:val="24"/>
          <w:szCs w:val="24"/>
        </w:rPr>
        <w:t xml:space="preserve">berichtet vom Alpsommer: hohe Temperaturen, viel Futter, rel. wenig Vieh, Regen immer noch rechtzeitig. Viehscheide wieder fast normal, aber mit mehr Rücksicht auf Landwirte. Tierschützer-Drohbriefe verhindern langen Alpabtrieb. Zahlreiche Veranstaltungen des AVA, u.a. zu neuer ÖR5: Welche Kennarten es sind und welche Vorgaben zu Kontrollen es gibt, war aber noch nicht bekannt. Resolution von VISP zum Thema Wolf fordert Herabsetzung des Schutzstatus und Schadensprävention. </w:t>
      </w:r>
      <w:r w:rsidR="00736CC2">
        <w:rPr>
          <w:sz w:val="24"/>
          <w:szCs w:val="24"/>
        </w:rPr>
        <w:t>Einladung</w:t>
      </w:r>
      <w:r>
        <w:rPr>
          <w:sz w:val="24"/>
          <w:szCs w:val="24"/>
        </w:rPr>
        <w:t xml:space="preserve"> </w:t>
      </w:r>
      <w:r w:rsidR="00736CC2">
        <w:rPr>
          <w:sz w:val="24"/>
          <w:szCs w:val="24"/>
        </w:rPr>
        <w:t xml:space="preserve">von MdL Gehring </w:t>
      </w:r>
      <w:r>
        <w:rPr>
          <w:sz w:val="24"/>
          <w:szCs w:val="24"/>
        </w:rPr>
        <w:t>zu</w:t>
      </w:r>
      <w:r w:rsidR="00736CC2">
        <w:rPr>
          <w:sz w:val="24"/>
          <w:szCs w:val="24"/>
        </w:rPr>
        <w:t xml:space="preserve"> Gesprächen mit</w:t>
      </w:r>
      <w:r>
        <w:rPr>
          <w:sz w:val="24"/>
          <w:szCs w:val="24"/>
        </w:rPr>
        <w:t xml:space="preserve"> </w:t>
      </w:r>
      <w:r w:rsidR="00736CC2" w:rsidRPr="00736CC2">
        <w:rPr>
          <w:sz w:val="24"/>
          <w:szCs w:val="24"/>
        </w:rPr>
        <w:t>St</w:t>
      </w:r>
      <w:r w:rsidR="004F20E4">
        <w:rPr>
          <w:sz w:val="24"/>
          <w:szCs w:val="24"/>
        </w:rPr>
        <w:t xml:space="preserve">S </w:t>
      </w:r>
      <w:r w:rsidR="00736CC2" w:rsidRPr="00736CC2">
        <w:rPr>
          <w:sz w:val="24"/>
          <w:szCs w:val="24"/>
        </w:rPr>
        <w:t>Dr. Manuela Rottmann</w:t>
      </w:r>
      <w:r>
        <w:rPr>
          <w:sz w:val="24"/>
          <w:szCs w:val="24"/>
        </w:rPr>
        <w:t xml:space="preserve">. </w:t>
      </w:r>
      <w:r w:rsidR="003F6E36">
        <w:rPr>
          <w:sz w:val="24"/>
          <w:szCs w:val="24"/>
        </w:rPr>
        <w:t>Dank an E. Beißwenger: beim Viehscheid hat er mit Söder Belange der Bergbauern angesprochen. Mitgliederversammlung</w:t>
      </w:r>
      <w:r w:rsidR="00736CC2">
        <w:rPr>
          <w:sz w:val="24"/>
          <w:szCs w:val="24"/>
        </w:rPr>
        <w:t xml:space="preserve"> am 6.11.22.</w:t>
      </w:r>
    </w:p>
    <w:p w14:paraId="65AAF930" w14:textId="34443139" w:rsidR="009B38EC" w:rsidRPr="00366B29" w:rsidRDefault="00D0221F" w:rsidP="00B977C2">
      <w:pPr>
        <w:rPr>
          <w:sz w:val="24"/>
          <w:szCs w:val="24"/>
        </w:rPr>
      </w:pPr>
      <w:r w:rsidRPr="00366B29">
        <w:rPr>
          <w:sz w:val="24"/>
          <w:szCs w:val="24"/>
        </w:rPr>
        <w:t>Borst</w:t>
      </w:r>
      <w:r w:rsidR="004F20E4" w:rsidRPr="00366B29">
        <w:rPr>
          <w:sz w:val="24"/>
          <w:szCs w:val="24"/>
        </w:rPr>
        <w:t xml:space="preserve"> (BBV): </w:t>
      </w:r>
      <w:r w:rsidRPr="00366B29">
        <w:rPr>
          <w:sz w:val="24"/>
          <w:szCs w:val="24"/>
        </w:rPr>
        <w:t xml:space="preserve">Trockenheit war heuer großes Thema bei Futterbaubetrieben, Futtermangel ist </w:t>
      </w:r>
      <w:r w:rsidR="004C5C02" w:rsidRPr="00366B29">
        <w:rPr>
          <w:sz w:val="24"/>
          <w:szCs w:val="24"/>
        </w:rPr>
        <w:t xml:space="preserve">gerade in Nordbayern </w:t>
      </w:r>
      <w:r w:rsidR="00DC563C" w:rsidRPr="00366B29">
        <w:rPr>
          <w:sz w:val="24"/>
          <w:szCs w:val="24"/>
        </w:rPr>
        <w:t>möglich</w:t>
      </w:r>
      <w:r w:rsidRPr="00366B29">
        <w:rPr>
          <w:sz w:val="24"/>
          <w:szCs w:val="24"/>
        </w:rPr>
        <w:t xml:space="preserve">. Bedeutsam heuer auch die </w:t>
      </w:r>
      <w:r w:rsidR="004C5C02" w:rsidRPr="00366B29">
        <w:rPr>
          <w:sz w:val="24"/>
          <w:szCs w:val="24"/>
        </w:rPr>
        <w:t>BBV-</w:t>
      </w:r>
      <w:r w:rsidRPr="00366B29">
        <w:rPr>
          <w:sz w:val="24"/>
          <w:szCs w:val="24"/>
        </w:rPr>
        <w:t xml:space="preserve">Wahlen: 5800 Ortsverbände wurden neu gewählt, Christine Singer </w:t>
      </w:r>
      <w:r w:rsidR="009B38EC" w:rsidRPr="00366B29">
        <w:rPr>
          <w:sz w:val="24"/>
          <w:szCs w:val="24"/>
        </w:rPr>
        <w:t xml:space="preserve">wurde </w:t>
      </w:r>
      <w:r w:rsidRPr="00366B29">
        <w:rPr>
          <w:sz w:val="24"/>
          <w:szCs w:val="24"/>
        </w:rPr>
        <w:t>als Landesbäuerin</w:t>
      </w:r>
      <w:r w:rsidR="00DC563C" w:rsidRPr="00366B29">
        <w:rPr>
          <w:sz w:val="24"/>
          <w:szCs w:val="24"/>
        </w:rPr>
        <w:t xml:space="preserve"> gewählt</w:t>
      </w:r>
      <w:r w:rsidRPr="00366B29">
        <w:rPr>
          <w:sz w:val="24"/>
          <w:szCs w:val="24"/>
        </w:rPr>
        <w:t xml:space="preserve">. </w:t>
      </w:r>
      <w:r w:rsidR="004C5C02" w:rsidRPr="00366B29">
        <w:rPr>
          <w:sz w:val="24"/>
          <w:szCs w:val="24"/>
        </w:rPr>
        <w:t>Tierschutz-Nutztierhaltung</w:t>
      </w:r>
      <w:r w:rsidRPr="00366B29">
        <w:rPr>
          <w:sz w:val="24"/>
          <w:szCs w:val="24"/>
        </w:rPr>
        <w:t xml:space="preserve">s-VO, derzeit nur bei Schweinen, aber das kommt auch auf </w:t>
      </w:r>
      <w:r w:rsidR="004C5C02" w:rsidRPr="00366B29">
        <w:rPr>
          <w:sz w:val="24"/>
          <w:szCs w:val="24"/>
        </w:rPr>
        <w:t>Rinder</w:t>
      </w:r>
      <w:r w:rsidRPr="00366B29">
        <w:rPr>
          <w:sz w:val="24"/>
          <w:szCs w:val="24"/>
        </w:rPr>
        <w:t xml:space="preserve"> zu. Herkunftsfrage wird wichtiger vor Haltungsfrage. In EU </w:t>
      </w:r>
      <w:r w:rsidR="00736CC2" w:rsidRPr="00366B29">
        <w:rPr>
          <w:sz w:val="24"/>
          <w:szCs w:val="24"/>
        </w:rPr>
        <w:t xml:space="preserve">ist </w:t>
      </w:r>
      <w:r w:rsidRPr="00366B29">
        <w:rPr>
          <w:sz w:val="24"/>
          <w:szCs w:val="24"/>
        </w:rPr>
        <w:t>Biodiv-RiLi</w:t>
      </w:r>
      <w:r w:rsidR="00736CC2" w:rsidRPr="00366B29">
        <w:rPr>
          <w:sz w:val="24"/>
          <w:szCs w:val="24"/>
        </w:rPr>
        <w:t xml:space="preserve"> geplant</w:t>
      </w:r>
      <w:r w:rsidRPr="00366B29">
        <w:rPr>
          <w:sz w:val="24"/>
          <w:szCs w:val="24"/>
        </w:rPr>
        <w:t xml:space="preserve">, 30% der Wälder </w:t>
      </w:r>
      <w:r w:rsidR="00736CC2" w:rsidRPr="00366B29">
        <w:rPr>
          <w:sz w:val="24"/>
          <w:szCs w:val="24"/>
        </w:rPr>
        <w:t xml:space="preserve">sind </w:t>
      </w:r>
      <w:r w:rsidRPr="00366B29">
        <w:rPr>
          <w:sz w:val="24"/>
          <w:szCs w:val="24"/>
        </w:rPr>
        <w:t xml:space="preserve">unter Schutz zu stellen. </w:t>
      </w:r>
      <w:r w:rsidR="00736CC2" w:rsidRPr="00366B29">
        <w:rPr>
          <w:sz w:val="24"/>
          <w:szCs w:val="24"/>
        </w:rPr>
        <w:t xml:space="preserve">Beim </w:t>
      </w:r>
      <w:r w:rsidRPr="00366B29">
        <w:rPr>
          <w:sz w:val="24"/>
          <w:szCs w:val="24"/>
        </w:rPr>
        <w:t>Pflanzenschutz</w:t>
      </w:r>
      <w:r w:rsidR="00736CC2" w:rsidRPr="00366B29">
        <w:rPr>
          <w:sz w:val="24"/>
          <w:szCs w:val="24"/>
        </w:rPr>
        <w:t xml:space="preserve"> droht </w:t>
      </w:r>
      <w:r w:rsidRPr="00366B29">
        <w:rPr>
          <w:sz w:val="24"/>
          <w:szCs w:val="24"/>
        </w:rPr>
        <w:t>komplettes Verbot von PSM</w:t>
      </w:r>
      <w:r w:rsidR="004C5C02" w:rsidRPr="00366B29">
        <w:rPr>
          <w:sz w:val="24"/>
          <w:szCs w:val="24"/>
        </w:rPr>
        <w:t xml:space="preserve"> in sensiblen Gebieten</w:t>
      </w:r>
      <w:r w:rsidRPr="00366B29">
        <w:rPr>
          <w:sz w:val="24"/>
          <w:szCs w:val="24"/>
        </w:rPr>
        <w:t>; derzeit Diskussion um</w:t>
      </w:r>
      <w:r w:rsidR="004C5C02" w:rsidRPr="00366B29">
        <w:rPr>
          <w:sz w:val="24"/>
          <w:szCs w:val="24"/>
        </w:rPr>
        <w:t xml:space="preserve"> dringende Korrekturen</w:t>
      </w:r>
      <w:r w:rsidRPr="00366B29">
        <w:rPr>
          <w:sz w:val="24"/>
          <w:szCs w:val="24"/>
        </w:rPr>
        <w:t xml:space="preserve">. Klimawandel fördert Zuwachs an </w:t>
      </w:r>
      <w:r w:rsidR="00736CC2" w:rsidRPr="00366B29">
        <w:rPr>
          <w:sz w:val="24"/>
          <w:szCs w:val="24"/>
        </w:rPr>
        <w:t>Holz-</w:t>
      </w:r>
      <w:r w:rsidRPr="00366B29">
        <w:rPr>
          <w:sz w:val="24"/>
          <w:szCs w:val="24"/>
        </w:rPr>
        <w:lastRenderedPageBreak/>
        <w:t>Biomasse</w:t>
      </w:r>
      <w:r w:rsidR="004C5C02" w:rsidRPr="00366B29">
        <w:rPr>
          <w:sz w:val="24"/>
          <w:szCs w:val="24"/>
        </w:rPr>
        <w:t>,</w:t>
      </w:r>
      <w:r w:rsidRPr="00366B29">
        <w:rPr>
          <w:sz w:val="24"/>
          <w:szCs w:val="24"/>
        </w:rPr>
        <w:t xml:space="preserve"> aber auch den Borkenkäfer</w:t>
      </w:r>
      <w:r w:rsidR="00736CC2" w:rsidRPr="00366B29">
        <w:rPr>
          <w:sz w:val="24"/>
          <w:szCs w:val="24"/>
        </w:rPr>
        <w:t>;</w:t>
      </w:r>
      <w:r w:rsidRPr="00366B29">
        <w:rPr>
          <w:sz w:val="24"/>
          <w:szCs w:val="24"/>
        </w:rPr>
        <w:t xml:space="preserve"> hat Auswirkungen Holzmarkt. Aktuell in B</w:t>
      </w:r>
      <w:r w:rsidR="009B38EC" w:rsidRPr="00366B29">
        <w:rPr>
          <w:sz w:val="24"/>
          <w:szCs w:val="24"/>
        </w:rPr>
        <w:t>ayern</w:t>
      </w:r>
      <w:r w:rsidRPr="00366B29">
        <w:rPr>
          <w:sz w:val="24"/>
          <w:szCs w:val="24"/>
        </w:rPr>
        <w:t xml:space="preserve"> neue Karten </w:t>
      </w:r>
      <w:r w:rsidR="004C5C02" w:rsidRPr="00366B29">
        <w:rPr>
          <w:sz w:val="24"/>
          <w:szCs w:val="24"/>
        </w:rPr>
        <w:t xml:space="preserve">zu </w:t>
      </w:r>
      <w:r w:rsidRPr="00366B29">
        <w:rPr>
          <w:sz w:val="24"/>
          <w:szCs w:val="24"/>
        </w:rPr>
        <w:t>Rote</w:t>
      </w:r>
      <w:r w:rsidR="004C5C02" w:rsidRPr="00366B29">
        <w:rPr>
          <w:sz w:val="24"/>
          <w:szCs w:val="24"/>
        </w:rPr>
        <w:t>n</w:t>
      </w:r>
      <w:r w:rsidRPr="00366B29">
        <w:rPr>
          <w:sz w:val="24"/>
          <w:szCs w:val="24"/>
        </w:rPr>
        <w:t xml:space="preserve"> und Gelbe</w:t>
      </w:r>
      <w:r w:rsidR="004C5C02" w:rsidRPr="00366B29">
        <w:rPr>
          <w:sz w:val="24"/>
          <w:szCs w:val="24"/>
        </w:rPr>
        <w:t>n</w:t>
      </w:r>
      <w:r w:rsidRPr="00366B29">
        <w:rPr>
          <w:sz w:val="24"/>
          <w:szCs w:val="24"/>
        </w:rPr>
        <w:t xml:space="preserve"> Gebiete</w:t>
      </w:r>
      <w:r w:rsidR="004C5C02" w:rsidRPr="00366B29">
        <w:rPr>
          <w:sz w:val="24"/>
          <w:szCs w:val="24"/>
        </w:rPr>
        <w:t>n</w:t>
      </w:r>
      <w:r w:rsidR="00736CC2" w:rsidRPr="00366B29">
        <w:rPr>
          <w:sz w:val="24"/>
          <w:szCs w:val="24"/>
        </w:rPr>
        <w:t>.</w:t>
      </w:r>
      <w:r w:rsidRPr="00366B29">
        <w:rPr>
          <w:sz w:val="24"/>
          <w:szCs w:val="24"/>
        </w:rPr>
        <w:t xml:space="preserve"> </w:t>
      </w:r>
      <w:r w:rsidR="009B38EC" w:rsidRPr="00366B29">
        <w:rPr>
          <w:sz w:val="24"/>
          <w:szCs w:val="24"/>
        </w:rPr>
        <w:t xml:space="preserve">Ziel: praxistaugliche Düngungsmöglichkeiten erhalten. Bei Landesversammlung </w:t>
      </w:r>
      <w:r w:rsidR="004C5C02" w:rsidRPr="00366B29">
        <w:rPr>
          <w:sz w:val="24"/>
          <w:szCs w:val="24"/>
        </w:rPr>
        <w:t xml:space="preserve">im Dezember </w:t>
      </w:r>
      <w:r w:rsidR="009B38EC" w:rsidRPr="00366B29">
        <w:rPr>
          <w:sz w:val="24"/>
          <w:szCs w:val="24"/>
        </w:rPr>
        <w:t xml:space="preserve">kommt Markus Söder. Bayern will ein Auflagenbelastungsmoratorium. </w:t>
      </w:r>
      <w:r w:rsidR="00DC563C" w:rsidRPr="00366B29">
        <w:rPr>
          <w:sz w:val="24"/>
          <w:szCs w:val="24"/>
        </w:rPr>
        <w:t>„</w:t>
      </w:r>
      <w:r w:rsidR="009B38EC" w:rsidRPr="00366B29">
        <w:rPr>
          <w:sz w:val="24"/>
          <w:szCs w:val="24"/>
        </w:rPr>
        <w:t xml:space="preserve">Wir wollen </w:t>
      </w:r>
      <w:r w:rsidR="00736CC2" w:rsidRPr="00366B29">
        <w:rPr>
          <w:sz w:val="24"/>
          <w:szCs w:val="24"/>
        </w:rPr>
        <w:t xml:space="preserve">da </w:t>
      </w:r>
      <w:r w:rsidR="009B38EC" w:rsidRPr="00366B29">
        <w:rPr>
          <w:sz w:val="24"/>
          <w:szCs w:val="24"/>
        </w:rPr>
        <w:t>mehr Pragmatismus.</w:t>
      </w:r>
      <w:r w:rsidR="00DC563C" w:rsidRPr="00366B29">
        <w:rPr>
          <w:sz w:val="24"/>
          <w:szCs w:val="24"/>
        </w:rPr>
        <w:t>“</w:t>
      </w:r>
      <w:r w:rsidR="009B38EC" w:rsidRPr="00366B29">
        <w:rPr>
          <w:sz w:val="24"/>
          <w:szCs w:val="24"/>
        </w:rPr>
        <w:t xml:space="preserve"> Es </w:t>
      </w:r>
      <w:r w:rsidR="00DC563C" w:rsidRPr="00366B29">
        <w:rPr>
          <w:sz w:val="24"/>
          <w:szCs w:val="24"/>
        </w:rPr>
        <w:t>gäbe</w:t>
      </w:r>
      <w:r w:rsidR="009B38EC" w:rsidRPr="00366B29">
        <w:rPr>
          <w:sz w:val="24"/>
          <w:szCs w:val="24"/>
        </w:rPr>
        <w:t xml:space="preserve"> viel</w:t>
      </w:r>
      <w:r w:rsidR="00DC563C" w:rsidRPr="00366B29">
        <w:rPr>
          <w:sz w:val="24"/>
          <w:szCs w:val="24"/>
        </w:rPr>
        <w:t>e</w:t>
      </w:r>
      <w:r w:rsidR="009B38EC" w:rsidRPr="00366B29">
        <w:rPr>
          <w:sz w:val="24"/>
          <w:szCs w:val="24"/>
        </w:rPr>
        <w:t xml:space="preserve"> Nachfrage</w:t>
      </w:r>
      <w:r w:rsidR="00DC563C" w:rsidRPr="00366B29">
        <w:rPr>
          <w:sz w:val="24"/>
          <w:szCs w:val="24"/>
        </w:rPr>
        <w:t>n</w:t>
      </w:r>
      <w:r w:rsidR="009B38EC" w:rsidRPr="00366B29">
        <w:rPr>
          <w:sz w:val="24"/>
          <w:szCs w:val="24"/>
        </w:rPr>
        <w:t xml:space="preserve"> zu Betriebsprämien</w:t>
      </w:r>
      <w:r w:rsidR="00DC563C" w:rsidRPr="00366B29">
        <w:rPr>
          <w:sz w:val="24"/>
          <w:szCs w:val="24"/>
        </w:rPr>
        <w:t>,</w:t>
      </w:r>
      <w:r w:rsidR="009B38EC" w:rsidRPr="00366B29">
        <w:rPr>
          <w:sz w:val="24"/>
          <w:szCs w:val="24"/>
        </w:rPr>
        <w:t xml:space="preserve"> Ökoreglungen (ÖR) und </w:t>
      </w:r>
      <w:r w:rsidR="00DC563C" w:rsidRPr="00366B29">
        <w:rPr>
          <w:sz w:val="24"/>
          <w:szCs w:val="24"/>
        </w:rPr>
        <w:t xml:space="preserve">zum </w:t>
      </w:r>
      <w:r w:rsidR="009B38EC" w:rsidRPr="00366B29">
        <w:rPr>
          <w:sz w:val="24"/>
          <w:szCs w:val="24"/>
        </w:rPr>
        <w:t xml:space="preserve">KULAP. Zum Glück </w:t>
      </w:r>
      <w:r w:rsidR="00DC563C" w:rsidRPr="00366B29">
        <w:rPr>
          <w:sz w:val="24"/>
          <w:szCs w:val="24"/>
        </w:rPr>
        <w:t xml:space="preserve">sind ÖR in Bayern </w:t>
      </w:r>
      <w:r w:rsidR="009B38EC" w:rsidRPr="00366B29">
        <w:rPr>
          <w:sz w:val="24"/>
          <w:szCs w:val="24"/>
        </w:rPr>
        <w:t xml:space="preserve">kombinierbar mit KULAP, </w:t>
      </w:r>
      <w:r w:rsidR="004C5C02" w:rsidRPr="00366B29">
        <w:rPr>
          <w:sz w:val="24"/>
          <w:szCs w:val="24"/>
        </w:rPr>
        <w:t xml:space="preserve">einzelne Bundesländer </w:t>
      </w:r>
      <w:r w:rsidR="009B38EC" w:rsidRPr="00366B29">
        <w:rPr>
          <w:sz w:val="24"/>
          <w:szCs w:val="24"/>
        </w:rPr>
        <w:t xml:space="preserve">haben </w:t>
      </w:r>
      <w:r w:rsidR="004C5C02" w:rsidRPr="00366B29">
        <w:rPr>
          <w:sz w:val="24"/>
          <w:szCs w:val="24"/>
        </w:rPr>
        <w:t xml:space="preserve">zum Teil quasi </w:t>
      </w:r>
      <w:r w:rsidR="009B38EC" w:rsidRPr="00366B29">
        <w:rPr>
          <w:sz w:val="24"/>
          <w:szCs w:val="24"/>
        </w:rPr>
        <w:t xml:space="preserve">nur </w:t>
      </w:r>
      <w:r w:rsidR="00DC563C" w:rsidRPr="00366B29">
        <w:rPr>
          <w:sz w:val="24"/>
          <w:szCs w:val="24"/>
        </w:rPr>
        <w:t>ÖR</w:t>
      </w:r>
      <w:r w:rsidR="009B38EC" w:rsidRPr="00366B29">
        <w:rPr>
          <w:sz w:val="24"/>
          <w:szCs w:val="24"/>
        </w:rPr>
        <w:t>. Zeit im Winter für Aufklärung und Beratung wird schnell vorbeigehen.</w:t>
      </w:r>
      <w:r w:rsidR="00736CC2" w:rsidRPr="00366B29">
        <w:rPr>
          <w:sz w:val="24"/>
          <w:szCs w:val="24"/>
        </w:rPr>
        <w:t xml:space="preserve"> </w:t>
      </w:r>
      <w:r w:rsidR="00DC563C" w:rsidRPr="00366B29">
        <w:rPr>
          <w:sz w:val="24"/>
          <w:szCs w:val="24"/>
        </w:rPr>
        <w:t xml:space="preserve">Wegen der </w:t>
      </w:r>
      <w:r w:rsidR="009B38EC" w:rsidRPr="00366B29">
        <w:rPr>
          <w:sz w:val="24"/>
          <w:szCs w:val="24"/>
        </w:rPr>
        <w:t xml:space="preserve">Energiepreissteigerung </w:t>
      </w:r>
      <w:r w:rsidR="00DC563C" w:rsidRPr="00366B29">
        <w:rPr>
          <w:sz w:val="24"/>
          <w:szCs w:val="24"/>
        </w:rPr>
        <w:t xml:space="preserve">fordert der BBV eine </w:t>
      </w:r>
      <w:r w:rsidR="009B38EC" w:rsidRPr="00366B29">
        <w:rPr>
          <w:sz w:val="24"/>
          <w:szCs w:val="24"/>
        </w:rPr>
        <w:t>Entlastung</w:t>
      </w:r>
      <w:r w:rsidR="00DC563C" w:rsidRPr="00366B29">
        <w:rPr>
          <w:sz w:val="24"/>
          <w:szCs w:val="24"/>
        </w:rPr>
        <w:t xml:space="preserve"> der Bauern, </w:t>
      </w:r>
      <w:r w:rsidR="004C5C02" w:rsidRPr="00366B29">
        <w:rPr>
          <w:sz w:val="24"/>
          <w:szCs w:val="24"/>
        </w:rPr>
        <w:t>bei Energie- und Kraftstoff</w:t>
      </w:r>
      <w:r w:rsidR="009B38EC" w:rsidRPr="00366B29">
        <w:rPr>
          <w:sz w:val="24"/>
          <w:szCs w:val="24"/>
        </w:rPr>
        <w:t>steuer</w:t>
      </w:r>
      <w:r w:rsidR="004C5C02" w:rsidRPr="00366B29">
        <w:rPr>
          <w:sz w:val="24"/>
          <w:szCs w:val="24"/>
        </w:rPr>
        <w:t>n</w:t>
      </w:r>
      <w:r w:rsidR="00DC563C" w:rsidRPr="00366B29">
        <w:rPr>
          <w:sz w:val="24"/>
          <w:szCs w:val="24"/>
        </w:rPr>
        <w:t xml:space="preserve"> generell (nicht allein Agrardiesel)</w:t>
      </w:r>
      <w:r w:rsidR="009B38EC" w:rsidRPr="00366B29">
        <w:rPr>
          <w:sz w:val="24"/>
          <w:szCs w:val="24"/>
        </w:rPr>
        <w:t xml:space="preserve">. </w:t>
      </w:r>
    </w:p>
    <w:p w14:paraId="6B26A151" w14:textId="77777777" w:rsidR="006B2761" w:rsidRDefault="00736CC2" w:rsidP="00B977C2">
      <w:pPr>
        <w:rPr>
          <w:sz w:val="24"/>
          <w:szCs w:val="24"/>
        </w:rPr>
      </w:pPr>
      <w:r>
        <w:rPr>
          <w:sz w:val="24"/>
          <w:szCs w:val="24"/>
        </w:rPr>
        <w:t xml:space="preserve">Diskussion zur </w:t>
      </w:r>
      <w:r w:rsidR="006B2761">
        <w:rPr>
          <w:sz w:val="24"/>
          <w:szCs w:val="24"/>
        </w:rPr>
        <w:t xml:space="preserve">Kombihaltung: </w:t>
      </w:r>
      <w:r w:rsidR="009B38EC">
        <w:rPr>
          <w:sz w:val="24"/>
          <w:szCs w:val="24"/>
        </w:rPr>
        <w:t xml:space="preserve">Glatz fragt, wie BBV sich positioniert zur Haltungsfrage </w:t>
      </w:r>
      <w:r w:rsidR="00507124">
        <w:rPr>
          <w:sz w:val="24"/>
          <w:szCs w:val="24"/>
        </w:rPr>
        <w:t xml:space="preserve">hat </w:t>
      </w:r>
      <w:r w:rsidR="009B38EC">
        <w:rPr>
          <w:sz w:val="24"/>
          <w:szCs w:val="24"/>
        </w:rPr>
        <w:t xml:space="preserve">bei neuer </w:t>
      </w:r>
      <w:r w:rsidR="004C5C02" w:rsidRPr="00366B29">
        <w:rPr>
          <w:sz w:val="24"/>
          <w:szCs w:val="24"/>
        </w:rPr>
        <w:t xml:space="preserve">Leitlinie zur Rindermast, auch </w:t>
      </w:r>
      <w:r w:rsidR="009B38EC" w:rsidRPr="00366B29">
        <w:rPr>
          <w:sz w:val="24"/>
          <w:szCs w:val="24"/>
        </w:rPr>
        <w:t xml:space="preserve">Mastvieh und </w:t>
      </w:r>
      <w:r w:rsidR="009B38EC">
        <w:rPr>
          <w:sz w:val="24"/>
          <w:szCs w:val="24"/>
        </w:rPr>
        <w:t xml:space="preserve">Mutterkühe. </w:t>
      </w:r>
      <w:r w:rsidR="006B2761">
        <w:rPr>
          <w:sz w:val="24"/>
          <w:szCs w:val="24"/>
        </w:rPr>
        <w:t>Dies sei im</w:t>
      </w:r>
      <w:r w:rsidR="00507124">
        <w:rPr>
          <w:sz w:val="24"/>
          <w:szCs w:val="24"/>
        </w:rPr>
        <w:t xml:space="preserve"> Berggebiet drängend, v.a. wenn Milchviehhaltung aufgegeben wird. Borst bestätigt, dass BBV bei Gesprächen dabei war. Kombihaltung wird allgemein akzeptiert. Wir werden die </w:t>
      </w:r>
      <w:r w:rsidR="004C5C02">
        <w:rPr>
          <w:sz w:val="24"/>
          <w:szCs w:val="24"/>
        </w:rPr>
        <w:t>P</w:t>
      </w:r>
      <w:r w:rsidR="00507124">
        <w:rPr>
          <w:sz w:val="24"/>
          <w:szCs w:val="24"/>
        </w:rPr>
        <w:t xml:space="preserve">artnerverbände noch genauer informieren. </w:t>
      </w:r>
    </w:p>
    <w:p w14:paraId="44079C6F" w14:textId="77777777" w:rsidR="009B38EC" w:rsidRDefault="00507124" w:rsidP="00B977C2">
      <w:pPr>
        <w:rPr>
          <w:sz w:val="24"/>
          <w:szCs w:val="24"/>
        </w:rPr>
      </w:pPr>
      <w:r>
        <w:rPr>
          <w:sz w:val="24"/>
          <w:szCs w:val="24"/>
        </w:rPr>
        <w:t>Felßner: Wir müssen Blick d</w:t>
      </w:r>
      <w:r w:rsidR="004C5C02">
        <w:rPr>
          <w:sz w:val="24"/>
          <w:szCs w:val="24"/>
        </w:rPr>
        <w:t>a</w:t>
      </w:r>
      <w:r>
        <w:rPr>
          <w:sz w:val="24"/>
          <w:szCs w:val="24"/>
        </w:rPr>
        <w:t xml:space="preserve">rauf halten, dass Kombihaltung dauerhaft anerkannt wird. </w:t>
      </w:r>
      <w:r w:rsidR="00736CC2">
        <w:rPr>
          <w:sz w:val="24"/>
          <w:szCs w:val="24"/>
        </w:rPr>
        <w:t>Vertreter des LEH sollten eingeladen werden zu Alpbegehungen, damit Verständnis wächst. Eigentliche Bedrohung kommt vom Markt, von den Konzernen.</w:t>
      </w:r>
    </w:p>
    <w:p w14:paraId="73091979" w14:textId="77777777" w:rsidR="00507124" w:rsidRDefault="00507124" w:rsidP="00B977C2">
      <w:pPr>
        <w:rPr>
          <w:sz w:val="24"/>
          <w:szCs w:val="24"/>
        </w:rPr>
      </w:pPr>
      <w:r>
        <w:rPr>
          <w:sz w:val="24"/>
          <w:szCs w:val="24"/>
        </w:rPr>
        <w:t>Herz</w:t>
      </w:r>
      <w:r w:rsidR="006B2761">
        <w:rPr>
          <w:sz w:val="24"/>
          <w:szCs w:val="24"/>
        </w:rPr>
        <w:t>:</w:t>
      </w:r>
      <w:r>
        <w:rPr>
          <w:sz w:val="24"/>
          <w:szCs w:val="24"/>
        </w:rPr>
        <w:t xml:space="preserve"> </w:t>
      </w:r>
      <w:r w:rsidR="006B2761">
        <w:rPr>
          <w:sz w:val="24"/>
          <w:szCs w:val="24"/>
        </w:rPr>
        <w:t>V</w:t>
      </w:r>
      <w:r>
        <w:rPr>
          <w:sz w:val="24"/>
          <w:szCs w:val="24"/>
        </w:rPr>
        <w:t xml:space="preserve">ier Parteien haben im </w:t>
      </w:r>
      <w:r w:rsidR="006B2761">
        <w:rPr>
          <w:sz w:val="24"/>
          <w:szCs w:val="24"/>
        </w:rPr>
        <w:t>Bayerischen</w:t>
      </w:r>
      <w:r>
        <w:rPr>
          <w:sz w:val="24"/>
          <w:szCs w:val="24"/>
        </w:rPr>
        <w:t xml:space="preserve"> Landtag dafür gestimmt, dass Kombihaltung erhalten bleiben muss.  </w:t>
      </w:r>
    </w:p>
    <w:p w14:paraId="3F233E47" w14:textId="78CF32F5" w:rsidR="00507124" w:rsidRDefault="00507124" w:rsidP="00B977C2">
      <w:pPr>
        <w:rPr>
          <w:sz w:val="24"/>
          <w:szCs w:val="24"/>
        </w:rPr>
      </w:pPr>
      <w:r>
        <w:rPr>
          <w:sz w:val="24"/>
          <w:szCs w:val="24"/>
        </w:rPr>
        <w:t xml:space="preserve">Beißwenger: je mehr man im Detail darüber redet, desto schwieriger wird es. </w:t>
      </w:r>
      <w:r w:rsidR="006B2761">
        <w:rPr>
          <w:sz w:val="24"/>
          <w:szCs w:val="24"/>
        </w:rPr>
        <w:t xml:space="preserve">Die Grünen hatten mehrfach den Antrag gestellt, nur die ganzjährige Anbindehaltung zu verbieten, weil das Tierquälerei sei. </w:t>
      </w:r>
      <w:r w:rsidR="00213E76">
        <w:rPr>
          <w:sz w:val="24"/>
          <w:szCs w:val="24"/>
        </w:rPr>
        <w:t xml:space="preserve">Die Regierungsparteien hatten den immer abgelehnt, weil es nur ein kleiner Schritt wäre, bis „dann auch ½ Jahr auch Tierquälerei bezeichnet werden könnten“.  Also besser sich nicht angreifbar machen. </w:t>
      </w:r>
    </w:p>
    <w:p w14:paraId="4619056E" w14:textId="77777777" w:rsidR="005C1D38" w:rsidRDefault="00736CC2" w:rsidP="00B977C2">
      <w:pPr>
        <w:rPr>
          <w:sz w:val="24"/>
          <w:szCs w:val="24"/>
        </w:rPr>
      </w:pPr>
      <w:r>
        <w:rPr>
          <w:sz w:val="24"/>
          <w:szCs w:val="24"/>
        </w:rPr>
        <w:t>Zeller: Verbot der Anbindehaltung</w:t>
      </w:r>
      <w:r w:rsidR="005C1D38" w:rsidRPr="005C1D38">
        <w:rPr>
          <w:sz w:val="24"/>
          <w:szCs w:val="24"/>
        </w:rPr>
        <w:t xml:space="preserve"> </w:t>
      </w:r>
      <w:r w:rsidR="005C1D38">
        <w:rPr>
          <w:sz w:val="24"/>
          <w:szCs w:val="24"/>
        </w:rPr>
        <w:t xml:space="preserve">ist eine Gefahr für die Bergbetriebe:  Bayern hatte bisher erfolgreich im Bundesrat dagegen gestimmt und damit das Maximale getan. Aber das Problem </w:t>
      </w:r>
      <w:r>
        <w:rPr>
          <w:sz w:val="24"/>
          <w:szCs w:val="24"/>
        </w:rPr>
        <w:t xml:space="preserve">ist nicht weg vom Tisch, </w:t>
      </w:r>
      <w:r w:rsidR="00DC563C">
        <w:rPr>
          <w:sz w:val="24"/>
          <w:szCs w:val="24"/>
        </w:rPr>
        <w:t>d</w:t>
      </w:r>
      <w:r w:rsidR="005C1D38">
        <w:rPr>
          <w:sz w:val="24"/>
          <w:szCs w:val="24"/>
        </w:rPr>
        <w:t xml:space="preserve">as Verbotsziel </w:t>
      </w:r>
      <w:r>
        <w:rPr>
          <w:sz w:val="24"/>
          <w:szCs w:val="24"/>
        </w:rPr>
        <w:t>steht im Koalitionsvertrag</w:t>
      </w:r>
      <w:r w:rsidR="005C1D38">
        <w:rPr>
          <w:sz w:val="24"/>
          <w:szCs w:val="24"/>
        </w:rPr>
        <w:t xml:space="preserve"> für das Jahr 2030</w:t>
      </w:r>
      <w:r>
        <w:rPr>
          <w:sz w:val="24"/>
          <w:szCs w:val="24"/>
        </w:rPr>
        <w:t>.</w:t>
      </w:r>
      <w:r w:rsidR="005C1D38">
        <w:rPr>
          <w:sz w:val="24"/>
          <w:szCs w:val="24"/>
        </w:rPr>
        <w:t xml:space="preserve"> Fahrt nach Brüssel derzeit offen, ob und wann es klappt. Schwierig, einen Termin zu bekommen. </w:t>
      </w:r>
    </w:p>
    <w:p w14:paraId="48F22C6B" w14:textId="77777777" w:rsidR="00507124" w:rsidRDefault="005C1D38" w:rsidP="00B977C2">
      <w:pPr>
        <w:rPr>
          <w:sz w:val="24"/>
          <w:szCs w:val="24"/>
        </w:rPr>
      </w:pPr>
      <w:r>
        <w:rPr>
          <w:sz w:val="24"/>
          <w:szCs w:val="24"/>
        </w:rPr>
        <w:t xml:space="preserve">Stöckl: MdB Beer hat Unterstützung zugesagt bei Frage der Kombihaltung. </w:t>
      </w:r>
    </w:p>
    <w:p w14:paraId="0D9EEE73" w14:textId="77777777" w:rsidR="005C1D38" w:rsidRDefault="005C1D38" w:rsidP="00B977C2">
      <w:pPr>
        <w:rPr>
          <w:sz w:val="24"/>
          <w:szCs w:val="24"/>
        </w:rPr>
      </w:pPr>
      <w:r>
        <w:rPr>
          <w:sz w:val="24"/>
          <w:szCs w:val="24"/>
        </w:rPr>
        <w:t>Wintzer: Es ist darau</w:t>
      </w:r>
      <w:r w:rsidR="00BA20C5">
        <w:rPr>
          <w:sz w:val="24"/>
          <w:szCs w:val="24"/>
        </w:rPr>
        <w:t>f</w:t>
      </w:r>
      <w:r>
        <w:rPr>
          <w:sz w:val="24"/>
          <w:szCs w:val="24"/>
        </w:rPr>
        <w:t xml:space="preserve"> hinzuweisen, dass die Kombihaltung auch im Ökolandbau zugelassen ist für Betriebe &lt; 40 GV.</w:t>
      </w:r>
    </w:p>
    <w:p w14:paraId="252E62A2" w14:textId="77777777" w:rsidR="005C1D38" w:rsidRDefault="005C1D38" w:rsidP="00B977C2">
      <w:pPr>
        <w:rPr>
          <w:sz w:val="24"/>
          <w:szCs w:val="24"/>
        </w:rPr>
      </w:pPr>
      <w:r>
        <w:rPr>
          <w:sz w:val="24"/>
          <w:szCs w:val="24"/>
        </w:rPr>
        <w:t>Ma</w:t>
      </w:r>
      <w:r w:rsidR="005E5025">
        <w:rPr>
          <w:sz w:val="24"/>
          <w:szCs w:val="24"/>
        </w:rPr>
        <w:t>i</w:t>
      </w:r>
      <w:r>
        <w:rPr>
          <w:sz w:val="24"/>
          <w:szCs w:val="24"/>
        </w:rPr>
        <w:t xml:space="preserve">r betont Rolle des AVO bei der Findung </w:t>
      </w:r>
      <w:r w:rsidR="005E5025">
        <w:rPr>
          <w:sz w:val="24"/>
          <w:szCs w:val="24"/>
        </w:rPr>
        <w:t>eines Auswegs über die</w:t>
      </w:r>
      <w:r>
        <w:rPr>
          <w:sz w:val="24"/>
          <w:szCs w:val="24"/>
        </w:rPr>
        <w:t xml:space="preserve"> Kombihaltung und erinnert daran, dass das damals nicht gut ankam. </w:t>
      </w:r>
      <w:r w:rsidR="005E5025">
        <w:rPr>
          <w:sz w:val="24"/>
          <w:szCs w:val="24"/>
        </w:rPr>
        <w:t>„</w:t>
      </w:r>
      <w:r>
        <w:rPr>
          <w:sz w:val="24"/>
          <w:szCs w:val="24"/>
        </w:rPr>
        <w:t>Die Anfänge waren nicht erbauend.</w:t>
      </w:r>
      <w:r w:rsidR="005E5025">
        <w:rPr>
          <w:sz w:val="24"/>
          <w:szCs w:val="24"/>
        </w:rPr>
        <w:t>“</w:t>
      </w:r>
    </w:p>
    <w:p w14:paraId="7F8AA4CF" w14:textId="5F7A6A8E" w:rsidR="004F20E4" w:rsidRDefault="004F20E4" w:rsidP="00B977C2">
      <w:pPr>
        <w:rPr>
          <w:sz w:val="24"/>
          <w:szCs w:val="24"/>
        </w:rPr>
      </w:pPr>
    </w:p>
    <w:p w14:paraId="7656A3DF" w14:textId="74D99D7E" w:rsidR="008A6065" w:rsidRDefault="008A6065" w:rsidP="00B977C2">
      <w:pPr>
        <w:rPr>
          <w:sz w:val="24"/>
          <w:szCs w:val="24"/>
        </w:rPr>
      </w:pPr>
    </w:p>
    <w:p w14:paraId="5B7BD1CC" w14:textId="77777777" w:rsidR="008A6065" w:rsidRDefault="008A6065" w:rsidP="00B977C2">
      <w:pPr>
        <w:rPr>
          <w:sz w:val="24"/>
          <w:szCs w:val="24"/>
        </w:rPr>
      </w:pPr>
    </w:p>
    <w:p w14:paraId="5C5406EC" w14:textId="6F24B08D" w:rsidR="009A52DD" w:rsidRPr="009567EE" w:rsidRDefault="009A52DD" w:rsidP="009A52DD">
      <w:pPr>
        <w:rPr>
          <w:b/>
          <w:bCs/>
          <w:sz w:val="24"/>
          <w:szCs w:val="24"/>
        </w:rPr>
      </w:pPr>
      <w:r>
        <w:rPr>
          <w:b/>
          <w:bCs/>
          <w:sz w:val="24"/>
          <w:szCs w:val="24"/>
        </w:rPr>
        <w:t xml:space="preserve">TOP </w:t>
      </w:r>
      <w:r w:rsidR="000E3F80">
        <w:rPr>
          <w:b/>
          <w:bCs/>
          <w:sz w:val="24"/>
          <w:szCs w:val="24"/>
        </w:rPr>
        <w:t>4 Ökoregelungen</w:t>
      </w:r>
      <w:r w:rsidRPr="00C05930">
        <w:rPr>
          <w:b/>
          <w:bCs/>
          <w:sz w:val="24"/>
          <w:szCs w:val="24"/>
        </w:rPr>
        <w:t xml:space="preserve"> </w:t>
      </w:r>
      <w:r>
        <w:rPr>
          <w:b/>
          <w:bCs/>
          <w:sz w:val="24"/>
          <w:szCs w:val="24"/>
        </w:rPr>
        <w:t xml:space="preserve">(ÖR) </w:t>
      </w:r>
      <w:r w:rsidRPr="00C05930">
        <w:rPr>
          <w:b/>
          <w:bCs/>
          <w:sz w:val="24"/>
          <w:szCs w:val="24"/>
        </w:rPr>
        <w:t>und KULAP</w:t>
      </w:r>
      <w:r>
        <w:rPr>
          <w:b/>
          <w:bCs/>
          <w:sz w:val="24"/>
          <w:szCs w:val="24"/>
        </w:rPr>
        <w:t xml:space="preserve"> ab 2023</w:t>
      </w:r>
      <w:r w:rsidRPr="00C05930">
        <w:rPr>
          <w:b/>
          <w:bCs/>
          <w:sz w:val="24"/>
          <w:szCs w:val="24"/>
        </w:rPr>
        <w:t xml:space="preserve"> (</w:t>
      </w:r>
      <w:r>
        <w:rPr>
          <w:b/>
          <w:bCs/>
          <w:sz w:val="24"/>
          <w:szCs w:val="24"/>
        </w:rPr>
        <w:t>Gerhard Brandmaier, StMELF</w:t>
      </w:r>
      <w:r w:rsidRPr="00C05930">
        <w:rPr>
          <w:b/>
          <w:bCs/>
          <w:sz w:val="24"/>
          <w:szCs w:val="24"/>
        </w:rPr>
        <w:t>)</w:t>
      </w:r>
    </w:p>
    <w:p w14:paraId="1E9A6D98" w14:textId="77777777" w:rsidR="009A52DD" w:rsidRDefault="009A52DD" w:rsidP="009A52DD">
      <w:pPr>
        <w:rPr>
          <w:sz w:val="24"/>
          <w:szCs w:val="24"/>
        </w:rPr>
      </w:pPr>
      <w:r>
        <w:rPr>
          <w:sz w:val="24"/>
          <w:szCs w:val="24"/>
        </w:rPr>
        <w:t xml:space="preserve">Der nationale GAP-Strategieplan wurde vom BMEL nach Abarbeitung offener Fragen am 30.9.22 zum 2. Mal bei der EU-KOM zur Genehmigung eingereicht. Zum Stand 2. November liegt diese noch nicht vor. Durch die grünere Architektur der GAP steigt das Anforderungsniveau für landwirtschaftliche Betriebe. Nur wenn ÖR in Anspruch genommen werden, kann Förderniveau der 1. Säule für Betriebe in etwa erhalten bleiben. ÖR müssen von den Mitgliedstaaten angeboten werden, sind für Landwirte aber freiwillig. Bei den ÖR gibt es keine spezifischen Länder-Plafonds. </w:t>
      </w:r>
    </w:p>
    <w:p w14:paraId="256B1C3D" w14:textId="77777777" w:rsidR="009A52DD" w:rsidRDefault="009A52DD" w:rsidP="009A52DD">
      <w:pPr>
        <w:rPr>
          <w:sz w:val="24"/>
          <w:szCs w:val="24"/>
        </w:rPr>
      </w:pPr>
      <w:r>
        <w:rPr>
          <w:sz w:val="24"/>
          <w:szCs w:val="24"/>
        </w:rPr>
        <w:t>Im Folgenden stellte Brandmaier die ÖR für das Grünland im Detail vor und zeigte Unterschiede zum KULAP, siehe Anhang. ÖR sind jährlich zu beantragen! Die Mittel hierfür stammen ausschließlich aus Brüssel. ÖR haben Priorität gegenüber KULAP. Das heißt, falls Korrekturen zur Vermeidung von Doppelförderungen notwendig werden, dann haben diese bei den Maßnahmen der 2. Säule zu erfolgen.</w:t>
      </w:r>
    </w:p>
    <w:p w14:paraId="19271698" w14:textId="77777777" w:rsidR="009A52DD" w:rsidRDefault="009A52DD" w:rsidP="009A52DD">
      <w:pPr>
        <w:rPr>
          <w:sz w:val="24"/>
          <w:szCs w:val="24"/>
        </w:rPr>
      </w:pPr>
      <w:r>
        <w:rPr>
          <w:sz w:val="24"/>
          <w:szCs w:val="24"/>
        </w:rPr>
        <w:t>ÖR1d: Altgrasstreifen: Prämie bis 900 €/ha Streifen gestaffelt, Streifen müssen digital erfasst werden.</w:t>
      </w:r>
    </w:p>
    <w:p w14:paraId="0B9A952C" w14:textId="77777777" w:rsidR="009A52DD" w:rsidRDefault="009A52DD" w:rsidP="009A52DD">
      <w:pPr>
        <w:rPr>
          <w:sz w:val="24"/>
          <w:szCs w:val="24"/>
        </w:rPr>
      </w:pPr>
      <w:r>
        <w:rPr>
          <w:sz w:val="24"/>
          <w:szCs w:val="24"/>
        </w:rPr>
        <w:t>ÖR2: Vielfältige Kulturen (Fruchtfolge): ist erhöht worden von 30 auf 45 €/ha</w:t>
      </w:r>
    </w:p>
    <w:p w14:paraId="44596531" w14:textId="60C28D68" w:rsidR="009A52DD" w:rsidRDefault="009A52DD" w:rsidP="009A52DD">
      <w:pPr>
        <w:rPr>
          <w:sz w:val="24"/>
          <w:szCs w:val="24"/>
        </w:rPr>
      </w:pPr>
      <w:r>
        <w:rPr>
          <w:sz w:val="24"/>
          <w:szCs w:val="24"/>
        </w:rPr>
        <w:t>ÖR3: Beibehaltung von Agroforststreifen: Förderung 60 €/ha Streifen; die Fläche bleibt LF, d. h. es ist keine Aufforstungsgenehmigung notwendig.</w:t>
      </w:r>
    </w:p>
    <w:p w14:paraId="348BE916" w14:textId="487B5F05" w:rsidR="009A52DD" w:rsidRDefault="009A52DD" w:rsidP="009A52DD">
      <w:pPr>
        <w:rPr>
          <w:sz w:val="24"/>
          <w:szCs w:val="24"/>
        </w:rPr>
      </w:pPr>
      <w:r>
        <w:rPr>
          <w:sz w:val="24"/>
          <w:szCs w:val="24"/>
        </w:rPr>
        <w:t xml:space="preserve">ÖR4: Grünlandextensivierung: Bezug Viehbesatz ist Dauergrünlandfläche, </w:t>
      </w:r>
      <w:r w:rsidRPr="00A10A7E">
        <w:rPr>
          <w:sz w:val="24"/>
          <w:szCs w:val="24"/>
          <w:u w:val="single"/>
        </w:rPr>
        <w:t>nicht</w:t>
      </w:r>
      <w:r>
        <w:rPr>
          <w:sz w:val="24"/>
          <w:szCs w:val="24"/>
        </w:rPr>
        <w:t xml:space="preserve"> </w:t>
      </w:r>
      <w:r w:rsidR="008A6065">
        <w:rPr>
          <w:sz w:val="24"/>
          <w:szCs w:val="24"/>
        </w:rPr>
        <w:t>FFH</w:t>
      </w:r>
      <w:r>
        <w:rPr>
          <w:sz w:val="24"/>
          <w:szCs w:val="24"/>
        </w:rPr>
        <w:t xml:space="preserve"> (wie bisher im KULAP B20; diese Maßnahme entfällt künftig). ÖR 4 enthält einen Mindestviehbesatz von 0,3 GV je ha, der an nicht mehr als 40 Tagen im Jahr unterschritten werden darf. Die ARGE kritisiert scharf, dass ÖR 4 für Alpbetriebe und Talbetriebe, die ihre Tiere zur Sömmerung abgeben, dadurch nicht geeignet sei. Brandmaier: </w:t>
      </w:r>
      <w:r w:rsidRPr="006764B7">
        <w:rPr>
          <w:sz w:val="24"/>
          <w:szCs w:val="24"/>
        </w:rPr>
        <w:t>Bayern ha</w:t>
      </w:r>
      <w:r>
        <w:rPr>
          <w:sz w:val="24"/>
          <w:szCs w:val="24"/>
        </w:rPr>
        <w:t>be</w:t>
      </w:r>
      <w:r w:rsidRPr="006764B7">
        <w:rPr>
          <w:sz w:val="24"/>
          <w:szCs w:val="24"/>
        </w:rPr>
        <w:t xml:space="preserve"> sich massiv eingesetzt, dass 40</w:t>
      </w:r>
      <w:r>
        <w:rPr>
          <w:sz w:val="24"/>
          <w:szCs w:val="24"/>
        </w:rPr>
        <w:t>-</w:t>
      </w:r>
      <w:r w:rsidRPr="006764B7">
        <w:rPr>
          <w:sz w:val="24"/>
          <w:szCs w:val="24"/>
        </w:rPr>
        <w:t xml:space="preserve">Tageregelung </w:t>
      </w:r>
      <w:r>
        <w:rPr>
          <w:sz w:val="24"/>
          <w:szCs w:val="24"/>
        </w:rPr>
        <w:t xml:space="preserve">bei Mindestviehbesatz </w:t>
      </w:r>
      <w:r w:rsidRPr="006764B7">
        <w:rPr>
          <w:sz w:val="24"/>
          <w:szCs w:val="24"/>
        </w:rPr>
        <w:t>fällt</w:t>
      </w:r>
      <w:r>
        <w:rPr>
          <w:sz w:val="24"/>
          <w:szCs w:val="24"/>
        </w:rPr>
        <w:t xml:space="preserve">. Daran sei aber nichts zu ändern gewesen, andere Bundesländer hätten das Problem nicht. </w:t>
      </w:r>
    </w:p>
    <w:p w14:paraId="7679B420" w14:textId="77777777" w:rsidR="009A52DD" w:rsidRDefault="009A52DD" w:rsidP="009A52DD">
      <w:pPr>
        <w:rPr>
          <w:sz w:val="24"/>
          <w:szCs w:val="24"/>
        </w:rPr>
      </w:pPr>
      <w:r>
        <w:rPr>
          <w:sz w:val="24"/>
          <w:szCs w:val="24"/>
        </w:rPr>
        <w:t xml:space="preserve">ÖR5: Kennarten im Dauergrünland, löst KULAP B40 ab. Neue, erweiterte Kennartenliste ist auf der Homepage der LfL bereits veröffentlicht. Vorgesehen ist, dass der Landwirt in jedem Antragsjahr die auf der zu beantragenden Fläche vorhandenen Kennarten aus der Liste (mind. 4 davon) nach der Transekt-Methode (entlang einer Diagonale durch die Fläche) erfasst und in ein Formblatt einträgt, das nicht abzugeben, aber für den Fall von Kontrollen vorzuhalten ist. </w:t>
      </w:r>
    </w:p>
    <w:p w14:paraId="3600263D" w14:textId="77777777" w:rsidR="009A52DD" w:rsidRDefault="009A52DD" w:rsidP="009A52DD">
      <w:pPr>
        <w:rPr>
          <w:sz w:val="24"/>
          <w:szCs w:val="24"/>
          <w:highlight w:val="yellow"/>
        </w:rPr>
      </w:pPr>
      <w:r w:rsidRPr="00BF3824">
        <w:rPr>
          <w:sz w:val="24"/>
          <w:szCs w:val="24"/>
        </w:rPr>
        <w:t xml:space="preserve">Diskussion </w:t>
      </w:r>
      <w:r w:rsidRPr="00A10A7E">
        <w:rPr>
          <w:sz w:val="24"/>
          <w:szCs w:val="24"/>
        </w:rPr>
        <w:t xml:space="preserve">gab es </w:t>
      </w:r>
      <w:r w:rsidRPr="00BF3824">
        <w:rPr>
          <w:sz w:val="24"/>
          <w:szCs w:val="24"/>
        </w:rPr>
        <w:t xml:space="preserve">um die Kontrollpraxis: </w:t>
      </w:r>
      <w:r w:rsidRPr="00A10A7E">
        <w:rPr>
          <w:sz w:val="24"/>
          <w:szCs w:val="24"/>
        </w:rPr>
        <w:t xml:space="preserve">In Anlage 5, Ziff. 5.1 der GAP-Direktzahlungen-Verordnung </w:t>
      </w:r>
      <w:r>
        <w:rPr>
          <w:sz w:val="24"/>
          <w:szCs w:val="24"/>
        </w:rPr>
        <w:t>steht dazu: „</w:t>
      </w:r>
      <w:r w:rsidRPr="00BF3824">
        <w:rPr>
          <w:sz w:val="24"/>
          <w:szCs w:val="24"/>
        </w:rPr>
        <w:t>Begünstigungsfähig sind förderfähige Dauergrünlandflächen, auf denen das Vorkommen von mindestens</w:t>
      </w:r>
      <w:r>
        <w:rPr>
          <w:sz w:val="24"/>
          <w:szCs w:val="24"/>
        </w:rPr>
        <w:t xml:space="preserve"> </w:t>
      </w:r>
      <w:r w:rsidRPr="00BF3824">
        <w:rPr>
          <w:sz w:val="24"/>
          <w:szCs w:val="24"/>
        </w:rPr>
        <w:t xml:space="preserve">vier Pflanzenarten </w:t>
      </w:r>
      <w:r>
        <w:rPr>
          <w:sz w:val="24"/>
          <w:szCs w:val="24"/>
        </w:rPr>
        <w:t>…….</w:t>
      </w:r>
      <w:r w:rsidRPr="00BF3824">
        <w:rPr>
          <w:sz w:val="24"/>
          <w:szCs w:val="24"/>
        </w:rPr>
        <w:t xml:space="preserve"> </w:t>
      </w:r>
      <w:r w:rsidRPr="00A10A7E">
        <w:rPr>
          <w:b/>
          <w:bCs/>
          <w:sz w:val="24"/>
          <w:szCs w:val="24"/>
        </w:rPr>
        <w:t xml:space="preserve">mittels der </w:t>
      </w:r>
      <w:r>
        <w:rPr>
          <w:b/>
          <w:bCs/>
          <w:sz w:val="24"/>
          <w:szCs w:val="24"/>
        </w:rPr>
        <w:t xml:space="preserve">vom Belegenheitsland der Fläche </w:t>
      </w:r>
      <w:r w:rsidRPr="00A10A7E">
        <w:rPr>
          <w:b/>
          <w:bCs/>
          <w:sz w:val="24"/>
          <w:szCs w:val="24"/>
        </w:rPr>
        <w:t>dafür festgelegten Methode</w:t>
      </w:r>
      <w:r w:rsidRPr="00BF3824">
        <w:rPr>
          <w:sz w:val="24"/>
          <w:szCs w:val="24"/>
        </w:rPr>
        <w:t xml:space="preserve"> nachgewiesen wird</w:t>
      </w:r>
      <w:r>
        <w:rPr>
          <w:sz w:val="24"/>
          <w:szCs w:val="24"/>
        </w:rPr>
        <w:t>“</w:t>
      </w:r>
      <w:r w:rsidRPr="00BF3824">
        <w:rPr>
          <w:sz w:val="24"/>
          <w:szCs w:val="24"/>
        </w:rPr>
        <w:t>.</w:t>
      </w:r>
    </w:p>
    <w:p w14:paraId="3EC7BA51" w14:textId="77777777" w:rsidR="009A52DD" w:rsidRPr="00C50093" w:rsidRDefault="009A52DD" w:rsidP="009A52DD">
      <w:pPr>
        <w:rPr>
          <w:sz w:val="24"/>
          <w:szCs w:val="24"/>
          <w:highlight w:val="yellow"/>
        </w:rPr>
      </w:pPr>
      <w:r w:rsidRPr="00A10A7E">
        <w:rPr>
          <w:sz w:val="24"/>
          <w:szCs w:val="24"/>
        </w:rPr>
        <w:lastRenderedPageBreak/>
        <w:t xml:space="preserve">Beißwenger fordert, Bayern darf keine strengeren Kontrollvorgaben machen als Berlin es formuliert hat! Glatz bemängelt, dass der Landwirt nicht immer genau beeinflussen kann, was wächst. Es solle festgeschrieben werden, wie kontrolliert wird. Sorge besteht ferner, dass diese Flächen in der Biotopkartierung landen. Felßner: „da brauchen wir eine ganz klare Aussage, das darf nicht sein.“ </w:t>
      </w:r>
    </w:p>
    <w:p w14:paraId="0F438C32" w14:textId="77777777" w:rsidR="009A52DD" w:rsidRDefault="009A52DD" w:rsidP="009A52DD">
      <w:pPr>
        <w:rPr>
          <w:sz w:val="24"/>
          <w:szCs w:val="24"/>
        </w:rPr>
      </w:pPr>
      <w:r w:rsidRPr="00C50093">
        <w:rPr>
          <w:sz w:val="24"/>
          <w:szCs w:val="24"/>
          <w:highlight w:val="yellow"/>
        </w:rPr>
        <w:t>Die ARGE bittet das StMELF, dass nur so streng kontrolliert wird, wie es der Bund vorgibt.</w:t>
      </w:r>
      <w:r>
        <w:rPr>
          <w:sz w:val="24"/>
          <w:szCs w:val="24"/>
        </w:rPr>
        <w:t xml:space="preserve"> </w:t>
      </w:r>
    </w:p>
    <w:p w14:paraId="2D661AAE" w14:textId="77777777" w:rsidR="009A52DD" w:rsidRDefault="009A52DD" w:rsidP="009A52DD">
      <w:pPr>
        <w:contextualSpacing/>
        <w:rPr>
          <w:sz w:val="24"/>
          <w:szCs w:val="24"/>
        </w:rPr>
      </w:pPr>
      <w:r>
        <w:rPr>
          <w:sz w:val="24"/>
          <w:szCs w:val="24"/>
        </w:rPr>
        <w:t>ÖR7: 40 €/ha für Flächen in Natura 2000-Kulissen ohne besonders strenge Auflagen.</w:t>
      </w:r>
    </w:p>
    <w:p w14:paraId="411A47BF" w14:textId="77777777" w:rsidR="009A52DD" w:rsidRDefault="009A52DD" w:rsidP="009A52DD">
      <w:pPr>
        <w:contextualSpacing/>
        <w:rPr>
          <w:sz w:val="24"/>
          <w:szCs w:val="24"/>
        </w:rPr>
      </w:pPr>
    </w:p>
    <w:p w14:paraId="283F4F9E" w14:textId="77777777" w:rsidR="009A52DD" w:rsidRDefault="009A52DD" w:rsidP="009A52DD">
      <w:pPr>
        <w:contextualSpacing/>
        <w:rPr>
          <w:sz w:val="24"/>
          <w:szCs w:val="24"/>
        </w:rPr>
      </w:pPr>
      <w:r>
        <w:rPr>
          <w:sz w:val="24"/>
          <w:szCs w:val="24"/>
        </w:rPr>
        <w:t>KULAP (alle Angaben bis auf Weiteres unter Vorbehalt),</w:t>
      </w:r>
      <w:r w:rsidRPr="00661F75">
        <w:rPr>
          <w:sz w:val="24"/>
          <w:szCs w:val="24"/>
        </w:rPr>
        <w:t xml:space="preserve"> </w:t>
      </w:r>
      <w:r>
        <w:rPr>
          <w:sz w:val="24"/>
          <w:szCs w:val="24"/>
        </w:rPr>
        <w:t>betriebszweigbezogen:</w:t>
      </w:r>
    </w:p>
    <w:p w14:paraId="1FDE2316" w14:textId="77777777" w:rsidR="009A52DD" w:rsidRDefault="009A52DD" w:rsidP="009A52DD">
      <w:pPr>
        <w:contextualSpacing/>
        <w:rPr>
          <w:sz w:val="24"/>
          <w:szCs w:val="24"/>
        </w:rPr>
      </w:pPr>
      <w:r>
        <w:rPr>
          <w:sz w:val="24"/>
          <w:szCs w:val="24"/>
        </w:rPr>
        <w:t>K 10: max. 1,0 GV/ha HFF (wie bisher B19) gilt zukünftig auch in voller Höhe auf Alpflächen (NC 455), 110 €/ha; die Maßnahme kann solo oder – wenn auch die Anforderungen für ÖR4 erfüllt sind - in Kombination mit ÖR 4beantragt werden.</w:t>
      </w:r>
    </w:p>
    <w:p w14:paraId="27F4CFCC" w14:textId="77777777" w:rsidR="009A52DD" w:rsidRDefault="009A52DD" w:rsidP="009A52DD">
      <w:pPr>
        <w:contextualSpacing/>
        <w:rPr>
          <w:sz w:val="24"/>
          <w:szCs w:val="24"/>
        </w:rPr>
      </w:pPr>
      <w:r>
        <w:rPr>
          <w:sz w:val="24"/>
          <w:szCs w:val="24"/>
        </w:rPr>
        <w:t>K 12: Heumilch, ist in Zukunft auch solo beantragbar, anders als bisher (Bindung an extensive Grünlandnutzung bzw. ökologischen Landbau entfällt)</w:t>
      </w:r>
    </w:p>
    <w:p w14:paraId="75D47F8D" w14:textId="77777777" w:rsidR="009A52DD" w:rsidRDefault="009A52DD" w:rsidP="009A52DD">
      <w:pPr>
        <w:contextualSpacing/>
        <w:rPr>
          <w:sz w:val="24"/>
          <w:szCs w:val="24"/>
        </w:rPr>
      </w:pPr>
    </w:p>
    <w:p w14:paraId="742E3822" w14:textId="77777777" w:rsidR="009A52DD" w:rsidRDefault="009A52DD" w:rsidP="009A52DD">
      <w:pPr>
        <w:contextualSpacing/>
        <w:rPr>
          <w:sz w:val="24"/>
          <w:szCs w:val="24"/>
        </w:rPr>
      </w:pPr>
      <w:r>
        <w:rPr>
          <w:sz w:val="24"/>
          <w:szCs w:val="24"/>
        </w:rPr>
        <w:t>KULAP,</w:t>
      </w:r>
      <w:r w:rsidRPr="00661F75">
        <w:rPr>
          <w:sz w:val="24"/>
          <w:szCs w:val="24"/>
        </w:rPr>
        <w:t xml:space="preserve"> </w:t>
      </w:r>
      <w:r>
        <w:rPr>
          <w:sz w:val="24"/>
          <w:szCs w:val="24"/>
        </w:rPr>
        <w:t>einzelflächenbezogen:</w:t>
      </w:r>
    </w:p>
    <w:p w14:paraId="2C2C708E" w14:textId="77777777" w:rsidR="009A52DD" w:rsidRDefault="009A52DD" w:rsidP="009A52DD">
      <w:pPr>
        <w:contextualSpacing/>
        <w:rPr>
          <w:sz w:val="24"/>
          <w:szCs w:val="24"/>
        </w:rPr>
      </w:pPr>
      <w:r>
        <w:rPr>
          <w:sz w:val="24"/>
          <w:szCs w:val="24"/>
        </w:rPr>
        <w:t>K 14: Insektenschonenden Mahd (Doppelmesser), 60 €/ha, Dokumentation mittels App, ist mit Digi-Fotos zu dokumentieren</w:t>
      </w:r>
    </w:p>
    <w:p w14:paraId="3FE6C955" w14:textId="77777777" w:rsidR="009A52DD" w:rsidRDefault="009A52DD" w:rsidP="009A52DD">
      <w:pPr>
        <w:contextualSpacing/>
        <w:rPr>
          <w:sz w:val="24"/>
          <w:szCs w:val="24"/>
        </w:rPr>
      </w:pPr>
      <w:r>
        <w:rPr>
          <w:sz w:val="24"/>
          <w:szCs w:val="24"/>
        </w:rPr>
        <w:t>K16, K17, Schnittzeitpunkt (15.6 und 1.7.), 15. Juni wurde in Reaktion auf das Volksbegehren eingeführt, attraktive Prämien (320/370 €/ha), aber nur für jeweils max. 3 ha je Betrieb</w:t>
      </w:r>
    </w:p>
    <w:p w14:paraId="13C6A23D" w14:textId="77777777" w:rsidR="009A52DD" w:rsidRDefault="009A52DD" w:rsidP="009A52DD">
      <w:pPr>
        <w:contextualSpacing/>
        <w:rPr>
          <w:sz w:val="24"/>
          <w:szCs w:val="24"/>
        </w:rPr>
      </w:pPr>
      <w:r>
        <w:rPr>
          <w:sz w:val="24"/>
          <w:szCs w:val="24"/>
        </w:rPr>
        <w:t>K 18: Extensive Nutzung entlang von Gewässern, 350 €/ha, ohne Änderungen, max. 5 ha</w:t>
      </w:r>
    </w:p>
    <w:p w14:paraId="464AC844" w14:textId="77777777" w:rsidR="009A52DD" w:rsidRDefault="009A52DD" w:rsidP="009A52DD">
      <w:pPr>
        <w:contextualSpacing/>
        <w:rPr>
          <w:sz w:val="24"/>
          <w:szCs w:val="24"/>
        </w:rPr>
      </w:pPr>
      <w:r>
        <w:rPr>
          <w:sz w:val="24"/>
          <w:szCs w:val="24"/>
        </w:rPr>
        <w:t xml:space="preserve">K 20: Mahd von Steilhangwiesen (mind. einmal jährlich), nicht mehr de minimis-pflichtig, Prämie bleibt. </w:t>
      </w:r>
      <w:r w:rsidRPr="00BF3824">
        <w:rPr>
          <w:sz w:val="24"/>
          <w:szCs w:val="24"/>
        </w:rPr>
        <w:t>Beweidung zulässig, wenn keine Erosionsgefahr besteht (egal, wann im Jahr).</w:t>
      </w:r>
      <w:r>
        <w:rPr>
          <w:sz w:val="24"/>
          <w:szCs w:val="24"/>
        </w:rPr>
        <w:t xml:space="preserve"> Georef. Fotos auch hier nötig. </w:t>
      </w:r>
    </w:p>
    <w:p w14:paraId="3DF1A4D5" w14:textId="77777777" w:rsidR="009A52DD" w:rsidRDefault="009A52DD" w:rsidP="009A52DD">
      <w:pPr>
        <w:contextualSpacing/>
        <w:rPr>
          <w:sz w:val="24"/>
          <w:szCs w:val="24"/>
        </w:rPr>
      </w:pPr>
      <w:r>
        <w:rPr>
          <w:sz w:val="24"/>
          <w:szCs w:val="24"/>
        </w:rPr>
        <w:t>K 22: Bewirtschaftung von Alpen. Behirtung ist nicht mehr zwingend. Egal ob erschlossen oder nicht, einheitliche Prämie 80 €/ha</w:t>
      </w:r>
    </w:p>
    <w:p w14:paraId="7A4D47D5" w14:textId="77777777" w:rsidR="009A52DD" w:rsidRDefault="009A52DD" w:rsidP="009A52DD">
      <w:pPr>
        <w:contextualSpacing/>
        <w:rPr>
          <w:sz w:val="24"/>
          <w:szCs w:val="24"/>
        </w:rPr>
      </w:pPr>
      <w:r>
        <w:rPr>
          <w:sz w:val="24"/>
          <w:szCs w:val="24"/>
        </w:rPr>
        <w:t>K 78: Streuobst: erhöhter Fördersatz auf 12 €/Baum</w:t>
      </w:r>
    </w:p>
    <w:p w14:paraId="01C9A906" w14:textId="77777777" w:rsidR="009A52DD" w:rsidRDefault="009A52DD" w:rsidP="009A52DD">
      <w:pPr>
        <w:contextualSpacing/>
        <w:rPr>
          <w:sz w:val="24"/>
          <w:szCs w:val="24"/>
        </w:rPr>
      </w:pPr>
      <w:r>
        <w:rPr>
          <w:sz w:val="24"/>
          <w:szCs w:val="24"/>
        </w:rPr>
        <w:t>K 99: Kleine Strukturen für Feldstücke bis 0,5 / 1,0 ha (ohne Brachen) 60/30 €/ha</w:t>
      </w:r>
    </w:p>
    <w:p w14:paraId="3065FB5C" w14:textId="77777777" w:rsidR="009A52DD" w:rsidRDefault="009A52DD" w:rsidP="009A52DD">
      <w:pPr>
        <w:contextualSpacing/>
        <w:rPr>
          <w:sz w:val="24"/>
          <w:szCs w:val="24"/>
        </w:rPr>
      </w:pPr>
    </w:p>
    <w:p w14:paraId="5368CA65" w14:textId="51631251" w:rsidR="009A52DD" w:rsidRDefault="009A52DD" w:rsidP="009A52DD">
      <w:pPr>
        <w:contextualSpacing/>
        <w:rPr>
          <w:sz w:val="24"/>
          <w:szCs w:val="24"/>
        </w:rPr>
      </w:pPr>
      <w:r>
        <w:rPr>
          <w:sz w:val="24"/>
          <w:szCs w:val="24"/>
        </w:rPr>
        <w:t>O10: Ökolandbau (Gesamtbetrieb): höhere Prämien als bisher Prämien für Neueinsteiger, orientieren sich an GAK-Fördersätzen des Bundes, bei den Prämien für die Beibehalt</w:t>
      </w:r>
      <w:r w:rsidR="000E3F80">
        <w:rPr>
          <w:sz w:val="24"/>
          <w:szCs w:val="24"/>
        </w:rPr>
        <w:t>ung</w:t>
      </w:r>
      <w:r>
        <w:rPr>
          <w:sz w:val="24"/>
          <w:szCs w:val="24"/>
        </w:rPr>
        <w:t xml:space="preserve"> einer ökologischen Wirtschaftsweise geht Bayern an die Grenzen des Möglichen. Basierend auf den Kalkulationen des Bundes wird es für Grünland und Ackerland unterschiedliche Prämiensätze geben. Förderung des ökologischen Landbaus ist in der neuen Förderperiode nicht mehr integraler Bestandteil des KULAP, sondern steht gleichberechtigt neben den KULAP-Maßnahmen. Für die Landwirte ändert sich dadurch aber nichts.</w:t>
      </w:r>
    </w:p>
    <w:p w14:paraId="76296A97" w14:textId="77777777" w:rsidR="009A52DD" w:rsidRDefault="009A52DD" w:rsidP="009A52DD">
      <w:pPr>
        <w:contextualSpacing/>
        <w:rPr>
          <w:sz w:val="24"/>
          <w:szCs w:val="24"/>
        </w:rPr>
      </w:pPr>
      <w:r>
        <w:rPr>
          <w:sz w:val="24"/>
          <w:szCs w:val="24"/>
        </w:rPr>
        <w:t xml:space="preserve">I 82: Pflege von Streuobst, wurde als neue Maßnahme von den Akteuren des Streuobstpaktes massiv gefordert, Ausführung des Pflegeschnitts muss durch fachkundige Dritte (Positivliste) gegen Rechnung erfolgen </w:t>
      </w:r>
    </w:p>
    <w:p w14:paraId="2DEB2442" w14:textId="77777777" w:rsidR="009A52DD" w:rsidRDefault="009A52DD" w:rsidP="009A52DD">
      <w:pPr>
        <w:contextualSpacing/>
        <w:rPr>
          <w:sz w:val="24"/>
          <w:szCs w:val="24"/>
        </w:rPr>
      </w:pPr>
      <w:r>
        <w:rPr>
          <w:sz w:val="24"/>
          <w:szCs w:val="24"/>
        </w:rPr>
        <w:t>I 84: Anlage von Agroforstsystemen, Flächen bleiben LF, werden nicht Wald.</w:t>
      </w:r>
    </w:p>
    <w:p w14:paraId="30DAC621" w14:textId="77777777" w:rsidR="009A52DD" w:rsidRDefault="009A52DD" w:rsidP="009A52DD">
      <w:pPr>
        <w:contextualSpacing/>
        <w:rPr>
          <w:sz w:val="24"/>
          <w:szCs w:val="24"/>
        </w:rPr>
      </w:pPr>
      <w:r>
        <w:rPr>
          <w:sz w:val="24"/>
          <w:szCs w:val="24"/>
        </w:rPr>
        <w:lastRenderedPageBreak/>
        <w:t>T 10: Sommerweidehaltung, 75 €/GV (+50%), bleibt wie bisher eine Eigentümerprämie und wird aus Landesmitteln finanziert. Ist bei Mutterkühen kombinierbar mit der künftigen gekoppelten Zahlung in der 1. Säule.</w:t>
      </w:r>
    </w:p>
    <w:p w14:paraId="53EFA4C6" w14:textId="77777777" w:rsidR="009A52DD" w:rsidRDefault="009A52DD" w:rsidP="009A52DD">
      <w:pPr>
        <w:rPr>
          <w:sz w:val="24"/>
          <w:szCs w:val="24"/>
        </w:rPr>
      </w:pPr>
      <w:r>
        <w:rPr>
          <w:sz w:val="24"/>
          <w:szCs w:val="24"/>
        </w:rPr>
        <w:t xml:space="preserve">Zur Ausgleichszulage hat Herr Brandmaier kein Mandat, etwas zu sagen. </w:t>
      </w:r>
    </w:p>
    <w:p w14:paraId="2B911008" w14:textId="77777777" w:rsidR="009A52DD" w:rsidRDefault="009A52DD" w:rsidP="009A52DD">
      <w:pPr>
        <w:rPr>
          <w:sz w:val="24"/>
          <w:szCs w:val="24"/>
        </w:rPr>
      </w:pPr>
      <w:r>
        <w:rPr>
          <w:sz w:val="24"/>
          <w:szCs w:val="24"/>
        </w:rPr>
        <w:t xml:space="preserve">Die ARGE bemängelt, dass sich die Bedeutung des Grünlands in den ÖR und im KULAP nicht widerspiegeln. Zeller: Wann gibt es mal eine Grünlandförderung? Das wäre unbürokratisch und ließe sich gut begründen. Wintzer: EU-KOM meint, dass GL Umbruchverbot besteht. Nur für besondere Bewirtschaftungsformen könne es daher Geld geben. Zeller: Aber das GL Umbruchverbot ist nicht Gott gegeben, hieran müsse man arbeiten. </w:t>
      </w:r>
    </w:p>
    <w:p w14:paraId="7720BD0C" w14:textId="77777777" w:rsidR="009A52DD" w:rsidRDefault="009A52DD" w:rsidP="009A52DD">
      <w:pPr>
        <w:rPr>
          <w:sz w:val="24"/>
          <w:szCs w:val="24"/>
        </w:rPr>
      </w:pPr>
    </w:p>
    <w:p w14:paraId="3E0173C4" w14:textId="77777777" w:rsidR="000A0B48" w:rsidRPr="000A0B48" w:rsidRDefault="000A0B48" w:rsidP="00B977C2">
      <w:pPr>
        <w:rPr>
          <w:b/>
          <w:bCs/>
          <w:sz w:val="24"/>
          <w:szCs w:val="24"/>
        </w:rPr>
      </w:pPr>
      <w:r w:rsidRPr="000A0B48">
        <w:rPr>
          <w:b/>
          <w:bCs/>
          <w:sz w:val="24"/>
          <w:szCs w:val="24"/>
        </w:rPr>
        <w:t xml:space="preserve">TOP 5 </w:t>
      </w:r>
      <w:r w:rsidR="00C05930" w:rsidRPr="00C05930">
        <w:rPr>
          <w:b/>
          <w:bCs/>
          <w:sz w:val="24"/>
          <w:szCs w:val="24"/>
        </w:rPr>
        <w:tab/>
        <w:t>Neues in Sachen Wolf</w:t>
      </w:r>
    </w:p>
    <w:p w14:paraId="58C2EA29" w14:textId="77777777" w:rsidR="00517398" w:rsidRPr="00517398" w:rsidRDefault="00C05930" w:rsidP="00517398">
      <w:pPr>
        <w:rPr>
          <w:sz w:val="24"/>
          <w:szCs w:val="24"/>
        </w:rPr>
      </w:pPr>
      <w:r>
        <w:rPr>
          <w:sz w:val="24"/>
          <w:szCs w:val="24"/>
        </w:rPr>
        <w:t>Barbara Oswald</w:t>
      </w:r>
      <w:r w:rsidR="00396D2C">
        <w:rPr>
          <w:sz w:val="24"/>
          <w:szCs w:val="24"/>
        </w:rPr>
        <w:t xml:space="preserve"> berichtet zu </w:t>
      </w:r>
      <w:r w:rsidR="00517398" w:rsidRPr="00517398">
        <w:rPr>
          <w:sz w:val="24"/>
          <w:szCs w:val="24"/>
        </w:rPr>
        <w:t>Vortrag</w:t>
      </w:r>
      <w:r w:rsidR="00396D2C">
        <w:rPr>
          <w:sz w:val="24"/>
          <w:szCs w:val="24"/>
        </w:rPr>
        <w:t xml:space="preserve"> Marcel </w:t>
      </w:r>
      <w:r w:rsidR="00396D2C" w:rsidRPr="00517398">
        <w:rPr>
          <w:sz w:val="24"/>
          <w:szCs w:val="24"/>
        </w:rPr>
        <w:t>Züge</w:t>
      </w:r>
      <w:r w:rsidR="00396D2C">
        <w:rPr>
          <w:sz w:val="24"/>
          <w:szCs w:val="24"/>
        </w:rPr>
        <w:t>r</w:t>
      </w:r>
      <w:r w:rsidR="00517398" w:rsidRPr="00517398">
        <w:rPr>
          <w:sz w:val="24"/>
          <w:szCs w:val="24"/>
        </w:rPr>
        <w:t>, Berner Konvention, neue Kulisse im OAL+WM, neues Labor an LGL, Öffentlichkeitsarbeit/Aktionen für 2023</w:t>
      </w:r>
      <w:r w:rsidR="00396D2C">
        <w:rPr>
          <w:sz w:val="24"/>
          <w:szCs w:val="24"/>
        </w:rPr>
        <w:t>:</w:t>
      </w:r>
    </w:p>
    <w:p w14:paraId="489E1D6E" w14:textId="77777777" w:rsidR="00274DBA" w:rsidRPr="004F20E4" w:rsidRDefault="00517398" w:rsidP="004F20E4">
      <w:pPr>
        <w:rPr>
          <w:b/>
          <w:bCs/>
          <w:sz w:val="24"/>
          <w:szCs w:val="24"/>
        </w:rPr>
      </w:pPr>
      <w:r w:rsidRPr="004C0406">
        <w:rPr>
          <w:b/>
          <w:bCs/>
          <w:sz w:val="24"/>
          <w:szCs w:val="24"/>
        </w:rPr>
        <w:t>1.</w:t>
      </w:r>
      <w:r w:rsidRPr="004C0406">
        <w:rPr>
          <w:b/>
          <w:bCs/>
          <w:sz w:val="24"/>
          <w:szCs w:val="24"/>
        </w:rPr>
        <w:tab/>
      </w:r>
      <w:r w:rsidR="004F20E4" w:rsidRPr="004F20E4">
        <w:rPr>
          <w:b/>
          <w:bCs/>
          <w:sz w:val="24"/>
          <w:szCs w:val="24"/>
        </w:rPr>
        <w:t xml:space="preserve">Aussagen </w:t>
      </w:r>
      <w:r w:rsidR="00274DBA" w:rsidRPr="004F20E4">
        <w:rPr>
          <w:b/>
          <w:bCs/>
          <w:sz w:val="24"/>
          <w:szCs w:val="24"/>
        </w:rPr>
        <w:t>von</w:t>
      </w:r>
      <w:r w:rsidR="00274DBA">
        <w:rPr>
          <w:b/>
          <w:bCs/>
          <w:sz w:val="24"/>
          <w:szCs w:val="24"/>
        </w:rPr>
        <w:t xml:space="preserve"> </w:t>
      </w:r>
      <w:r w:rsidRPr="004C0406">
        <w:rPr>
          <w:b/>
          <w:bCs/>
          <w:sz w:val="24"/>
          <w:szCs w:val="24"/>
        </w:rPr>
        <w:t>Marcel Züger</w:t>
      </w:r>
      <w:r w:rsidR="004F20E4" w:rsidRPr="004F20E4">
        <w:rPr>
          <w:sz w:val="24"/>
          <w:szCs w:val="24"/>
        </w:rPr>
        <w:t xml:space="preserve"> (</w:t>
      </w:r>
      <w:r w:rsidR="004F20E4">
        <w:rPr>
          <w:sz w:val="24"/>
          <w:szCs w:val="24"/>
        </w:rPr>
        <w:t>a</w:t>
      </w:r>
      <w:r w:rsidR="004F20E4" w:rsidRPr="004F20E4">
        <w:rPr>
          <w:sz w:val="24"/>
          <w:szCs w:val="24"/>
        </w:rPr>
        <w:t>uszugsweise)</w:t>
      </w:r>
      <w:r w:rsidRPr="004F20E4">
        <w:rPr>
          <w:sz w:val="24"/>
          <w:szCs w:val="24"/>
        </w:rPr>
        <w:t xml:space="preserve">: </w:t>
      </w:r>
      <w:r w:rsidR="00274DBA" w:rsidRPr="004F20E4">
        <w:rPr>
          <w:sz w:val="24"/>
          <w:szCs w:val="24"/>
        </w:rPr>
        <w:t xml:space="preserve"> </w:t>
      </w:r>
    </w:p>
    <w:p w14:paraId="74DBEC6F" w14:textId="77777777" w:rsidR="00517398" w:rsidRPr="00182DFB" w:rsidRDefault="00517398" w:rsidP="00396D2C">
      <w:pPr>
        <w:ind w:left="284" w:hanging="284"/>
        <w:contextualSpacing/>
        <w:rPr>
          <w:sz w:val="24"/>
          <w:szCs w:val="24"/>
        </w:rPr>
      </w:pPr>
      <w:r w:rsidRPr="00182DFB">
        <w:rPr>
          <w:sz w:val="24"/>
          <w:szCs w:val="24"/>
        </w:rPr>
        <w:t>•</w:t>
      </w:r>
      <w:r w:rsidRPr="00182DFB">
        <w:rPr>
          <w:sz w:val="24"/>
          <w:szCs w:val="24"/>
        </w:rPr>
        <w:tab/>
        <w:t xml:space="preserve">Koexistenz zw. Weidetierhaltung und Wolf </w:t>
      </w:r>
      <w:r w:rsidR="00274DBA" w:rsidRPr="00182DFB">
        <w:rPr>
          <w:sz w:val="24"/>
          <w:szCs w:val="24"/>
        </w:rPr>
        <w:t xml:space="preserve">geht nicht </w:t>
      </w:r>
    </w:p>
    <w:p w14:paraId="340A589C" w14:textId="77777777" w:rsidR="00274DBA" w:rsidRPr="00182DFB" w:rsidRDefault="00517398" w:rsidP="00274DBA">
      <w:pPr>
        <w:ind w:left="284" w:hanging="284"/>
        <w:contextualSpacing/>
        <w:rPr>
          <w:sz w:val="24"/>
          <w:szCs w:val="24"/>
        </w:rPr>
      </w:pPr>
      <w:r w:rsidRPr="00182DFB">
        <w:rPr>
          <w:sz w:val="24"/>
          <w:szCs w:val="24"/>
        </w:rPr>
        <w:t>•</w:t>
      </w:r>
      <w:r w:rsidRPr="00182DFB">
        <w:rPr>
          <w:sz w:val="24"/>
          <w:szCs w:val="24"/>
        </w:rPr>
        <w:tab/>
        <w:t>Würde man die Verhältnisse Graubünden’s ins Allgäu übertragen, hätten wir Platz für 13 Wolfsrudel, Bayern: 280 Rudel</w:t>
      </w:r>
    </w:p>
    <w:p w14:paraId="0BF61CEF" w14:textId="77777777" w:rsidR="00517398" w:rsidRPr="00182DFB" w:rsidRDefault="00274DBA" w:rsidP="00274DBA">
      <w:pPr>
        <w:ind w:left="284" w:hanging="284"/>
        <w:contextualSpacing/>
        <w:rPr>
          <w:sz w:val="24"/>
          <w:szCs w:val="24"/>
        </w:rPr>
      </w:pPr>
      <w:r w:rsidRPr="00182DFB">
        <w:rPr>
          <w:sz w:val="24"/>
          <w:szCs w:val="24"/>
        </w:rPr>
        <w:t>•</w:t>
      </w:r>
      <w:r w:rsidRPr="00182DFB">
        <w:rPr>
          <w:sz w:val="24"/>
          <w:szCs w:val="24"/>
        </w:rPr>
        <w:tab/>
      </w:r>
      <w:r w:rsidR="00517398" w:rsidRPr="00182DFB">
        <w:rPr>
          <w:sz w:val="24"/>
          <w:szCs w:val="24"/>
        </w:rPr>
        <w:t>Biodiversität</w:t>
      </w:r>
      <w:r w:rsidRPr="00182DFB">
        <w:rPr>
          <w:sz w:val="24"/>
          <w:szCs w:val="24"/>
        </w:rPr>
        <w:t xml:space="preserve">: </w:t>
      </w:r>
      <w:r w:rsidR="00517398" w:rsidRPr="00182DFB">
        <w:rPr>
          <w:sz w:val="24"/>
          <w:szCs w:val="24"/>
        </w:rPr>
        <w:t>Für rund 900 Arten trägt die Alpwirtschaft eine hohe Verantwortung.</w:t>
      </w:r>
    </w:p>
    <w:p w14:paraId="7BC0C281" w14:textId="77777777" w:rsidR="00517398" w:rsidRPr="00182DFB" w:rsidRDefault="00517398" w:rsidP="00396D2C">
      <w:pPr>
        <w:ind w:left="284" w:hanging="284"/>
        <w:contextualSpacing/>
        <w:rPr>
          <w:sz w:val="24"/>
          <w:szCs w:val="24"/>
        </w:rPr>
      </w:pPr>
      <w:r w:rsidRPr="00182DFB">
        <w:rPr>
          <w:sz w:val="24"/>
          <w:szCs w:val="24"/>
        </w:rPr>
        <w:t>•</w:t>
      </w:r>
      <w:r w:rsidRPr="00182DFB">
        <w:rPr>
          <w:sz w:val="24"/>
          <w:szCs w:val="24"/>
        </w:rPr>
        <w:tab/>
        <w:t>Viele dieser Arten sind ebenfalls über die Berner Konvention geschützt</w:t>
      </w:r>
      <w:r w:rsidR="00274DBA" w:rsidRPr="00182DFB">
        <w:rPr>
          <w:sz w:val="24"/>
          <w:szCs w:val="24"/>
        </w:rPr>
        <w:t>.</w:t>
      </w:r>
    </w:p>
    <w:p w14:paraId="2CF2CC38" w14:textId="77777777" w:rsidR="00517398" w:rsidRPr="00182DFB" w:rsidRDefault="00517398" w:rsidP="00396D2C">
      <w:pPr>
        <w:ind w:left="284" w:hanging="284"/>
        <w:contextualSpacing/>
        <w:rPr>
          <w:sz w:val="24"/>
          <w:szCs w:val="24"/>
        </w:rPr>
      </w:pPr>
      <w:r w:rsidRPr="00182DFB">
        <w:rPr>
          <w:sz w:val="24"/>
          <w:szCs w:val="24"/>
        </w:rPr>
        <w:t>•</w:t>
      </w:r>
      <w:r w:rsidRPr="00182DFB">
        <w:rPr>
          <w:sz w:val="24"/>
          <w:szCs w:val="24"/>
        </w:rPr>
        <w:tab/>
      </w:r>
      <w:r w:rsidR="00274DBA" w:rsidRPr="00182DFB">
        <w:rPr>
          <w:sz w:val="24"/>
          <w:szCs w:val="24"/>
        </w:rPr>
        <w:t>D</w:t>
      </w:r>
      <w:r w:rsidRPr="00182DFB">
        <w:rPr>
          <w:sz w:val="24"/>
          <w:szCs w:val="24"/>
        </w:rPr>
        <w:t xml:space="preserve">as Einzelindividuum Wolf </w:t>
      </w:r>
      <w:r w:rsidR="00274DBA" w:rsidRPr="00182DFB">
        <w:rPr>
          <w:sz w:val="24"/>
          <w:szCs w:val="24"/>
        </w:rPr>
        <w:t xml:space="preserve">darf </w:t>
      </w:r>
      <w:r w:rsidRPr="00182DFB">
        <w:rPr>
          <w:sz w:val="24"/>
          <w:szCs w:val="24"/>
        </w:rPr>
        <w:t>nicht über alle andere Arten gestellt werden.</w:t>
      </w:r>
    </w:p>
    <w:p w14:paraId="799155D5" w14:textId="2299AA15" w:rsidR="00517398" w:rsidRPr="00182DFB" w:rsidRDefault="00274DBA" w:rsidP="000E3F80">
      <w:pPr>
        <w:ind w:left="284" w:hanging="284"/>
        <w:contextualSpacing/>
        <w:rPr>
          <w:sz w:val="24"/>
          <w:szCs w:val="24"/>
        </w:rPr>
      </w:pPr>
      <w:r w:rsidRPr="00182DFB">
        <w:rPr>
          <w:sz w:val="24"/>
          <w:szCs w:val="24"/>
        </w:rPr>
        <w:t>•</w:t>
      </w:r>
      <w:r w:rsidRPr="00182DFB">
        <w:rPr>
          <w:sz w:val="24"/>
          <w:szCs w:val="24"/>
        </w:rPr>
        <w:tab/>
      </w:r>
      <w:r w:rsidR="00517398" w:rsidRPr="00182DFB">
        <w:rPr>
          <w:sz w:val="24"/>
          <w:szCs w:val="24"/>
        </w:rPr>
        <w:t>HS-Hunde mit Tourismus und Freizeitnutzung schließen sich aus!</w:t>
      </w:r>
    </w:p>
    <w:p w14:paraId="5796D63F" w14:textId="77777777" w:rsidR="00517398" w:rsidRPr="00182DFB" w:rsidRDefault="00517398" w:rsidP="00396D2C">
      <w:pPr>
        <w:ind w:left="284" w:hanging="284"/>
        <w:contextualSpacing/>
        <w:rPr>
          <w:sz w:val="24"/>
          <w:szCs w:val="24"/>
        </w:rPr>
      </w:pPr>
      <w:r w:rsidRPr="00182DFB">
        <w:rPr>
          <w:sz w:val="24"/>
          <w:szCs w:val="24"/>
        </w:rPr>
        <w:t>•</w:t>
      </w:r>
      <w:r w:rsidRPr="00182DFB">
        <w:rPr>
          <w:sz w:val="24"/>
          <w:szCs w:val="24"/>
        </w:rPr>
        <w:tab/>
        <w:t xml:space="preserve">Nächtliche Einpferchung bringt </w:t>
      </w:r>
      <w:r w:rsidR="00274DBA" w:rsidRPr="00182DFB">
        <w:rPr>
          <w:sz w:val="24"/>
          <w:szCs w:val="24"/>
        </w:rPr>
        <w:t>wenig</w:t>
      </w:r>
      <w:r w:rsidRPr="00182DFB">
        <w:rPr>
          <w:sz w:val="24"/>
          <w:szCs w:val="24"/>
        </w:rPr>
        <w:t>, der Wolf schlägt dann eben tagsüber zu.</w:t>
      </w:r>
    </w:p>
    <w:p w14:paraId="50A6111E" w14:textId="77777777" w:rsidR="00517398" w:rsidRPr="00182DFB" w:rsidRDefault="00517398" w:rsidP="00396D2C">
      <w:pPr>
        <w:ind w:left="284" w:hanging="284"/>
        <w:contextualSpacing/>
        <w:rPr>
          <w:sz w:val="24"/>
          <w:szCs w:val="24"/>
        </w:rPr>
      </w:pPr>
      <w:r w:rsidRPr="00182DFB">
        <w:rPr>
          <w:sz w:val="24"/>
          <w:szCs w:val="24"/>
        </w:rPr>
        <w:t>•</w:t>
      </w:r>
      <w:r w:rsidRPr="00182DFB">
        <w:rPr>
          <w:sz w:val="24"/>
          <w:szCs w:val="24"/>
        </w:rPr>
        <w:tab/>
        <w:t>Herdenschutz ist so gut, wie der Herdenschutz des Nachbarn schlecht ist.</w:t>
      </w:r>
    </w:p>
    <w:p w14:paraId="0DEB8AC3" w14:textId="77777777" w:rsidR="00274DBA" w:rsidRPr="00182DFB" w:rsidRDefault="00274DBA" w:rsidP="00274DBA">
      <w:pPr>
        <w:ind w:left="284" w:hanging="284"/>
        <w:contextualSpacing/>
        <w:rPr>
          <w:sz w:val="24"/>
          <w:szCs w:val="24"/>
        </w:rPr>
      </w:pPr>
      <w:r w:rsidRPr="00182DFB">
        <w:rPr>
          <w:sz w:val="24"/>
          <w:szCs w:val="24"/>
        </w:rPr>
        <w:t>•</w:t>
      </w:r>
      <w:r w:rsidRPr="00182DFB">
        <w:rPr>
          <w:sz w:val="24"/>
          <w:szCs w:val="24"/>
        </w:rPr>
        <w:tab/>
      </w:r>
      <w:r w:rsidR="00182DFB" w:rsidRPr="00182DFB">
        <w:rPr>
          <w:sz w:val="24"/>
          <w:szCs w:val="24"/>
        </w:rPr>
        <w:t>Selbst</w:t>
      </w:r>
      <w:r w:rsidRPr="00182DFB">
        <w:rPr>
          <w:sz w:val="24"/>
          <w:szCs w:val="24"/>
        </w:rPr>
        <w:t xml:space="preserve"> der Einsatz mehrerer HSH ist kein Garant bei einem Angriff durch ein Wolfsrudel. Vergrämungsschüsse helfen nicht und Großvieh wird mittlerweile angegriffen. </w:t>
      </w:r>
      <w:r w:rsidR="00517398" w:rsidRPr="00182DFB">
        <w:rPr>
          <w:sz w:val="24"/>
          <w:szCs w:val="24"/>
        </w:rPr>
        <w:t>•</w:t>
      </w:r>
      <w:r w:rsidRPr="00182DFB">
        <w:rPr>
          <w:sz w:val="24"/>
          <w:szCs w:val="24"/>
        </w:rPr>
        <w:t xml:space="preserve"> </w:t>
      </w:r>
    </w:p>
    <w:p w14:paraId="20370CAB" w14:textId="77777777" w:rsidR="00274DBA" w:rsidRPr="00182DFB" w:rsidRDefault="00517398" w:rsidP="00396D2C">
      <w:pPr>
        <w:ind w:left="284" w:hanging="284"/>
        <w:contextualSpacing/>
        <w:rPr>
          <w:sz w:val="24"/>
          <w:szCs w:val="24"/>
        </w:rPr>
      </w:pPr>
      <w:r w:rsidRPr="00182DFB">
        <w:rPr>
          <w:sz w:val="24"/>
          <w:szCs w:val="24"/>
        </w:rPr>
        <w:tab/>
        <w:t xml:space="preserve">Herr Züger zeigte an einem Stufenmodell, dass alles, was man dem Wolf anfangs nicht zutraute, eingetreten sei. Er revidierte, dass der Wolf selten, scheu, nachtaktiv sei und nicht springen würde. </w:t>
      </w:r>
      <w:r w:rsidR="00274DBA" w:rsidRPr="00182DFB">
        <w:rPr>
          <w:sz w:val="24"/>
          <w:szCs w:val="24"/>
        </w:rPr>
        <w:t>Es fehlt eigentlich nur noch eine Stufe, die Wolfsbefürworter ausschließen und das sei der Angriff auf den Menschen.</w:t>
      </w:r>
    </w:p>
    <w:p w14:paraId="7AEDCDF1" w14:textId="64A71D20" w:rsidR="004F20E4" w:rsidRPr="00517398" w:rsidRDefault="00517398" w:rsidP="004F20E4">
      <w:pPr>
        <w:rPr>
          <w:sz w:val="24"/>
          <w:szCs w:val="24"/>
        </w:rPr>
      </w:pPr>
      <w:r w:rsidRPr="00182DFB">
        <w:rPr>
          <w:sz w:val="24"/>
          <w:szCs w:val="24"/>
        </w:rPr>
        <w:t>•</w:t>
      </w:r>
      <w:r w:rsidRPr="00182DFB">
        <w:rPr>
          <w:sz w:val="24"/>
          <w:szCs w:val="24"/>
        </w:rPr>
        <w:tab/>
        <w:t>Er stellte ein Wolfsmanagement vor, dass wolfsfreie oder „</w:t>
      </w:r>
      <w:r w:rsidR="000E3F80">
        <w:rPr>
          <w:sz w:val="24"/>
          <w:szCs w:val="24"/>
        </w:rPr>
        <w:t>W</w:t>
      </w:r>
      <w:r w:rsidRPr="00182DFB">
        <w:rPr>
          <w:sz w:val="24"/>
          <w:szCs w:val="24"/>
        </w:rPr>
        <w:t>eideschutzzonen“ beinhaltet, in denen ganzjährig gejagt wird und in diesen der Wolf erzogen wird, sobald er die rote Linie übertritt (Scheu, Nachtaktiv, Herdenschutz)</w:t>
      </w:r>
    </w:p>
    <w:p w14:paraId="10027DE1" w14:textId="77777777" w:rsidR="004F20E4" w:rsidRPr="00517398" w:rsidRDefault="00517398" w:rsidP="004F20E4">
      <w:pPr>
        <w:rPr>
          <w:sz w:val="24"/>
          <w:szCs w:val="24"/>
        </w:rPr>
      </w:pPr>
      <w:r w:rsidRPr="004C0406">
        <w:rPr>
          <w:b/>
          <w:bCs/>
          <w:sz w:val="24"/>
          <w:szCs w:val="24"/>
        </w:rPr>
        <w:t>2.</w:t>
      </w:r>
      <w:r w:rsidRPr="004C0406">
        <w:rPr>
          <w:b/>
          <w:bCs/>
          <w:sz w:val="24"/>
          <w:szCs w:val="24"/>
        </w:rPr>
        <w:tab/>
        <w:t xml:space="preserve">Berner Konvention: </w:t>
      </w:r>
    </w:p>
    <w:p w14:paraId="4AA3E6CC" w14:textId="77777777" w:rsidR="00517398" w:rsidRPr="00517398" w:rsidRDefault="00182DFB" w:rsidP="004F20E4">
      <w:pPr>
        <w:contextualSpacing/>
        <w:rPr>
          <w:sz w:val="24"/>
          <w:szCs w:val="24"/>
        </w:rPr>
      </w:pPr>
      <w:r>
        <w:rPr>
          <w:sz w:val="24"/>
          <w:szCs w:val="24"/>
        </w:rPr>
        <w:t xml:space="preserve">Das </w:t>
      </w:r>
      <w:r w:rsidR="00517398" w:rsidRPr="00517398">
        <w:rPr>
          <w:sz w:val="24"/>
          <w:szCs w:val="24"/>
        </w:rPr>
        <w:t xml:space="preserve">42. Meeting der Berner Konvention </w:t>
      </w:r>
      <w:r>
        <w:rPr>
          <w:sz w:val="24"/>
          <w:szCs w:val="24"/>
        </w:rPr>
        <w:t xml:space="preserve">findet </w:t>
      </w:r>
      <w:r w:rsidR="00517398" w:rsidRPr="00517398">
        <w:rPr>
          <w:sz w:val="24"/>
          <w:szCs w:val="24"/>
        </w:rPr>
        <w:t>vom 28. November bis 2. Dezember 2022 in Straßburg</w:t>
      </w:r>
      <w:r>
        <w:rPr>
          <w:sz w:val="24"/>
          <w:szCs w:val="24"/>
        </w:rPr>
        <w:t xml:space="preserve"> statt</w:t>
      </w:r>
      <w:r w:rsidR="00517398" w:rsidRPr="00517398">
        <w:rPr>
          <w:sz w:val="24"/>
          <w:szCs w:val="24"/>
        </w:rPr>
        <w:t>.</w:t>
      </w:r>
      <w:r>
        <w:rPr>
          <w:sz w:val="24"/>
          <w:szCs w:val="24"/>
        </w:rPr>
        <w:t xml:space="preserve"> </w:t>
      </w:r>
      <w:r w:rsidR="00517398" w:rsidRPr="00517398">
        <w:rPr>
          <w:sz w:val="24"/>
          <w:szCs w:val="24"/>
        </w:rPr>
        <w:t>Unter Punkt 5.2 der Tagesordnung ist ein Vorstoß der Schweizer aufgeführt, den Wolf von Anhang II (streng geschützt) in Anhang III (geschützt) herabzustufen.</w:t>
      </w:r>
      <w:r>
        <w:rPr>
          <w:sz w:val="24"/>
          <w:szCs w:val="24"/>
        </w:rPr>
        <w:t xml:space="preserve"> </w:t>
      </w:r>
      <w:r w:rsidR="00517398" w:rsidRPr="00517398">
        <w:rPr>
          <w:sz w:val="24"/>
          <w:szCs w:val="24"/>
        </w:rPr>
        <w:t>Dafür braucht es eine 2/3 Mehrheit aller Ve</w:t>
      </w:r>
      <w:r w:rsidR="00396D2C">
        <w:rPr>
          <w:sz w:val="24"/>
          <w:szCs w:val="24"/>
        </w:rPr>
        <w:t>rtra</w:t>
      </w:r>
      <w:r w:rsidR="00517398" w:rsidRPr="00517398">
        <w:rPr>
          <w:sz w:val="24"/>
          <w:szCs w:val="24"/>
        </w:rPr>
        <w:t>gsparteien.</w:t>
      </w:r>
    </w:p>
    <w:p w14:paraId="0CD9F395" w14:textId="77777777" w:rsidR="00517398" w:rsidRDefault="00396D2C" w:rsidP="00182DFB">
      <w:pPr>
        <w:rPr>
          <w:sz w:val="24"/>
          <w:szCs w:val="24"/>
        </w:rPr>
      </w:pPr>
      <w:r>
        <w:rPr>
          <w:sz w:val="24"/>
          <w:szCs w:val="24"/>
        </w:rPr>
        <w:lastRenderedPageBreak/>
        <w:t>Oswald hat</w:t>
      </w:r>
      <w:r w:rsidR="00517398" w:rsidRPr="00517398">
        <w:rPr>
          <w:sz w:val="24"/>
          <w:szCs w:val="24"/>
        </w:rPr>
        <w:t xml:space="preserve"> bereits bei Frau Ulrike Müller und Herrn Stefan Köhler nachgefragt, wer die deutsche Vertretung bei </w:t>
      </w:r>
      <w:r w:rsidR="00517398" w:rsidRPr="000E3F80">
        <w:rPr>
          <w:sz w:val="24"/>
          <w:szCs w:val="24"/>
        </w:rPr>
        <w:t xml:space="preserve">der BK sein wird? Bis jetzt </w:t>
      </w:r>
      <w:r w:rsidR="009A52DD" w:rsidRPr="000E3F80">
        <w:rPr>
          <w:sz w:val="24"/>
          <w:szCs w:val="24"/>
        </w:rPr>
        <w:t>sind hier keine Informationen verfügbar.</w:t>
      </w:r>
      <w:r w:rsidR="00517398" w:rsidRPr="000E3F80">
        <w:rPr>
          <w:sz w:val="24"/>
          <w:szCs w:val="24"/>
        </w:rPr>
        <w:t xml:space="preserve"> Wichtig wäre an die deutsche Vertretung einen Brief zu schreiben, wie dringlich dies Anliegen aus unserer Sicht ist.</w:t>
      </w:r>
      <w:r w:rsidR="00182DFB" w:rsidRPr="000E3F80">
        <w:rPr>
          <w:sz w:val="24"/>
          <w:szCs w:val="24"/>
        </w:rPr>
        <w:t xml:space="preserve"> </w:t>
      </w:r>
    </w:p>
    <w:p w14:paraId="20625BF2" w14:textId="77777777" w:rsidR="00517398" w:rsidRPr="00517398" w:rsidRDefault="00517398" w:rsidP="00182DFB">
      <w:pPr>
        <w:rPr>
          <w:sz w:val="24"/>
          <w:szCs w:val="24"/>
        </w:rPr>
      </w:pPr>
      <w:r w:rsidRPr="00517398">
        <w:rPr>
          <w:sz w:val="24"/>
          <w:szCs w:val="24"/>
        </w:rPr>
        <w:t>Am 14.10.22 ging von der Europ. Kommission ein Schreiben an alle Mitgliedsstaaten raus, dass der günstige Erhaltungszustand einiger Populationen noch nicht erreicht sei. Parallel brachte LCIE noch einen Bericht zur Bewertung des Erhaltungszustandes des Wolfes in Europa raus</w:t>
      </w:r>
      <w:r w:rsidR="00182DFB">
        <w:rPr>
          <w:sz w:val="24"/>
          <w:szCs w:val="24"/>
        </w:rPr>
        <w:t xml:space="preserve"> mit der E</w:t>
      </w:r>
      <w:r w:rsidRPr="00517398">
        <w:rPr>
          <w:sz w:val="24"/>
          <w:szCs w:val="24"/>
        </w:rPr>
        <w:t>mpfehl</w:t>
      </w:r>
      <w:r w:rsidR="00182DFB">
        <w:rPr>
          <w:sz w:val="24"/>
          <w:szCs w:val="24"/>
        </w:rPr>
        <w:t>ung</w:t>
      </w:r>
      <w:r w:rsidRPr="00517398">
        <w:rPr>
          <w:sz w:val="24"/>
          <w:szCs w:val="24"/>
        </w:rPr>
        <w:t xml:space="preserve">, dass der Wolf </w:t>
      </w:r>
      <w:r w:rsidR="00182DFB">
        <w:rPr>
          <w:sz w:val="24"/>
          <w:szCs w:val="24"/>
        </w:rPr>
        <w:t xml:space="preserve">zu </w:t>
      </w:r>
      <w:r w:rsidRPr="00517398">
        <w:rPr>
          <w:sz w:val="24"/>
          <w:szCs w:val="24"/>
        </w:rPr>
        <w:t>schützt</w:t>
      </w:r>
      <w:r w:rsidR="00182DFB">
        <w:rPr>
          <w:sz w:val="24"/>
          <w:szCs w:val="24"/>
        </w:rPr>
        <w:t>en</w:t>
      </w:r>
      <w:r w:rsidRPr="00517398">
        <w:rPr>
          <w:sz w:val="24"/>
          <w:szCs w:val="24"/>
        </w:rPr>
        <w:t xml:space="preserve"> </w:t>
      </w:r>
      <w:r w:rsidR="00182DFB">
        <w:rPr>
          <w:sz w:val="24"/>
          <w:szCs w:val="24"/>
        </w:rPr>
        <w:t xml:space="preserve">sei. ABER: sie verwendeten </w:t>
      </w:r>
      <w:r w:rsidRPr="00517398">
        <w:rPr>
          <w:sz w:val="24"/>
          <w:szCs w:val="24"/>
        </w:rPr>
        <w:t>alte Abbildungen bei der Wolfsverbreitung in Europa (auf Seite 3 aus 2016!)</w:t>
      </w:r>
      <w:r w:rsidR="00182DFB">
        <w:rPr>
          <w:sz w:val="24"/>
          <w:szCs w:val="24"/>
        </w:rPr>
        <w:t xml:space="preserve">. </w:t>
      </w:r>
    </w:p>
    <w:p w14:paraId="786E0AF5" w14:textId="105F6F0F" w:rsidR="008774E5" w:rsidRDefault="000E3F80" w:rsidP="008774E5">
      <w:pPr>
        <w:contextualSpacing/>
        <w:rPr>
          <w:sz w:val="24"/>
          <w:szCs w:val="24"/>
        </w:rPr>
      </w:pPr>
      <w:r>
        <w:rPr>
          <w:b/>
          <w:bCs/>
          <w:sz w:val="24"/>
          <w:szCs w:val="24"/>
        </w:rPr>
        <w:t>Beschluss</w:t>
      </w:r>
      <w:r w:rsidR="004C0406">
        <w:rPr>
          <w:sz w:val="24"/>
          <w:szCs w:val="24"/>
        </w:rPr>
        <w:t xml:space="preserve">: Die ARGE </w:t>
      </w:r>
      <w:r>
        <w:rPr>
          <w:sz w:val="24"/>
          <w:szCs w:val="24"/>
        </w:rPr>
        <w:t>wird</w:t>
      </w:r>
      <w:r w:rsidR="004C0406">
        <w:rPr>
          <w:sz w:val="24"/>
          <w:szCs w:val="24"/>
        </w:rPr>
        <w:t xml:space="preserve"> einen Brief schreiben an die </w:t>
      </w:r>
      <w:r w:rsidR="00A733DD">
        <w:rPr>
          <w:sz w:val="24"/>
          <w:szCs w:val="24"/>
        </w:rPr>
        <w:t>Delegierten</w:t>
      </w:r>
      <w:r w:rsidR="004C0406">
        <w:rPr>
          <w:sz w:val="24"/>
          <w:szCs w:val="24"/>
        </w:rPr>
        <w:t xml:space="preserve"> der Bundesregierung, die es noch auszumachen </w:t>
      </w:r>
      <w:r w:rsidR="00182DFB">
        <w:rPr>
          <w:sz w:val="24"/>
          <w:szCs w:val="24"/>
        </w:rPr>
        <w:t>gelte</w:t>
      </w:r>
      <w:r w:rsidR="004C0406">
        <w:rPr>
          <w:sz w:val="24"/>
          <w:szCs w:val="24"/>
        </w:rPr>
        <w:t>.</w:t>
      </w:r>
      <w:r w:rsidR="00182DFB">
        <w:rPr>
          <w:sz w:val="24"/>
          <w:szCs w:val="24"/>
        </w:rPr>
        <w:t xml:space="preserve"> </w:t>
      </w:r>
    </w:p>
    <w:p w14:paraId="30A7541D" w14:textId="161BC89B" w:rsidR="004F20E4" w:rsidRPr="00517398" w:rsidRDefault="008774E5" w:rsidP="004F20E4">
      <w:pPr>
        <w:rPr>
          <w:sz w:val="24"/>
          <w:szCs w:val="24"/>
        </w:rPr>
      </w:pPr>
      <w:r>
        <w:rPr>
          <w:sz w:val="24"/>
          <w:szCs w:val="24"/>
        </w:rPr>
        <w:t xml:space="preserve">Am 23. -25. Nov. ist UMK. Vorgängig (21.11.) wird BBV zu einer online Sitzung einladen und dem Umweltminister Glauber </w:t>
      </w:r>
      <w:r w:rsidR="000E3F80">
        <w:rPr>
          <w:sz w:val="24"/>
          <w:szCs w:val="24"/>
        </w:rPr>
        <w:t>dieses</w:t>
      </w:r>
      <w:r>
        <w:rPr>
          <w:sz w:val="24"/>
          <w:szCs w:val="24"/>
        </w:rPr>
        <w:t xml:space="preserve"> Schreiben mit unseren Positionen </w:t>
      </w:r>
      <w:r w:rsidR="000E3F80">
        <w:rPr>
          <w:sz w:val="24"/>
          <w:szCs w:val="24"/>
        </w:rPr>
        <w:t xml:space="preserve">mit </w:t>
      </w:r>
      <w:r>
        <w:rPr>
          <w:sz w:val="24"/>
          <w:szCs w:val="24"/>
        </w:rPr>
        <w:t xml:space="preserve">auf den Weg geben. </w:t>
      </w:r>
    </w:p>
    <w:p w14:paraId="1E52A0CC" w14:textId="76224396" w:rsidR="004F20E4" w:rsidRPr="00517398" w:rsidRDefault="00517398" w:rsidP="004F20E4">
      <w:pPr>
        <w:rPr>
          <w:sz w:val="24"/>
          <w:szCs w:val="24"/>
        </w:rPr>
      </w:pPr>
      <w:r w:rsidRPr="004C0406">
        <w:rPr>
          <w:b/>
          <w:bCs/>
          <w:sz w:val="24"/>
          <w:szCs w:val="24"/>
        </w:rPr>
        <w:t>3.</w:t>
      </w:r>
      <w:r w:rsidRPr="004C0406">
        <w:rPr>
          <w:b/>
          <w:bCs/>
          <w:sz w:val="24"/>
          <w:szCs w:val="24"/>
        </w:rPr>
        <w:tab/>
        <w:t>Neue Zaun</w:t>
      </w:r>
      <w:r w:rsidR="000E3F80">
        <w:rPr>
          <w:b/>
          <w:bCs/>
          <w:sz w:val="24"/>
          <w:szCs w:val="24"/>
        </w:rPr>
        <w:t>-</w:t>
      </w:r>
      <w:r w:rsidRPr="004C0406">
        <w:rPr>
          <w:b/>
          <w:bCs/>
          <w:sz w:val="24"/>
          <w:szCs w:val="24"/>
        </w:rPr>
        <w:t>Kulisse im OAL und WM</w:t>
      </w:r>
    </w:p>
    <w:p w14:paraId="62EF77CA" w14:textId="77777777" w:rsidR="00517398" w:rsidRPr="00517398" w:rsidRDefault="00182DFB" w:rsidP="004F20E4">
      <w:pPr>
        <w:contextualSpacing/>
        <w:rPr>
          <w:sz w:val="24"/>
          <w:szCs w:val="24"/>
        </w:rPr>
      </w:pPr>
      <w:r w:rsidRPr="00517398">
        <w:rPr>
          <w:sz w:val="24"/>
          <w:szCs w:val="24"/>
        </w:rPr>
        <w:t>Aufgrund von Schafsrissen im Juli und August</w:t>
      </w:r>
      <w:r>
        <w:rPr>
          <w:sz w:val="24"/>
          <w:szCs w:val="24"/>
        </w:rPr>
        <w:t xml:space="preserve"> mit </w:t>
      </w:r>
      <w:r w:rsidRPr="00517398">
        <w:rPr>
          <w:sz w:val="24"/>
          <w:szCs w:val="24"/>
        </w:rPr>
        <w:t>10 tote</w:t>
      </w:r>
      <w:r>
        <w:rPr>
          <w:sz w:val="24"/>
          <w:szCs w:val="24"/>
        </w:rPr>
        <w:t>n</w:t>
      </w:r>
      <w:r w:rsidRPr="00517398">
        <w:rPr>
          <w:sz w:val="24"/>
          <w:szCs w:val="24"/>
        </w:rPr>
        <w:t xml:space="preserve"> bzw. euthanasierte</w:t>
      </w:r>
      <w:r>
        <w:rPr>
          <w:sz w:val="24"/>
          <w:szCs w:val="24"/>
        </w:rPr>
        <w:t>n</w:t>
      </w:r>
      <w:r w:rsidRPr="00517398">
        <w:rPr>
          <w:sz w:val="24"/>
          <w:szCs w:val="24"/>
        </w:rPr>
        <w:t xml:space="preserve"> Schafe</w:t>
      </w:r>
      <w:r>
        <w:rPr>
          <w:sz w:val="24"/>
          <w:szCs w:val="24"/>
        </w:rPr>
        <w:t xml:space="preserve">n gibt es eine neue Förderkulisse für Herdenschutzmaßnahmen in den Gemeinde </w:t>
      </w:r>
      <w:r w:rsidR="00517398" w:rsidRPr="00517398">
        <w:rPr>
          <w:sz w:val="24"/>
          <w:szCs w:val="24"/>
        </w:rPr>
        <w:t>Schwangau, Rieden, am Forggensee, Roßhaupten, Prem, Halblech, Steingaden, Oberammergau und Garmisch</w:t>
      </w:r>
      <w:r w:rsidR="004F20E4">
        <w:rPr>
          <w:sz w:val="24"/>
          <w:szCs w:val="24"/>
        </w:rPr>
        <w:t xml:space="preserve">. </w:t>
      </w:r>
      <w:r w:rsidR="00517398" w:rsidRPr="00517398">
        <w:rPr>
          <w:sz w:val="24"/>
          <w:szCs w:val="24"/>
        </w:rPr>
        <w:t>An allen 4 Rissorten wurde in der DNA</w:t>
      </w:r>
      <w:r w:rsidR="004F20E4">
        <w:rPr>
          <w:sz w:val="24"/>
          <w:szCs w:val="24"/>
        </w:rPr>
        <w:t>-</w:t>
      </w:r>
      <w:r w:rsidR="00517398" w:rsidRPr="00517398">
        <w:rPr>
          <w:sz w:val="24"/>
          <w:szCs w:val="24"/>
        </w:rPr>
        <w:t>Analyse derselbe Hund nachgewiesen. Ein weiterer Hund wurde analysiert. Sowie ein Wolfsrüde mit der Kennung GW 2906m</w:t>
      </w:r>
      <w:r>
        <w:rPr>
          <w:sz w:val="24"/>
          <w:szCs w:val="24"/>
        </w:rPr>
        <w:t xml:space="preserve">. </w:t>
      </w:r>
      <w:r w:rsidR="00517398" w:rsidRPr="00517398">
        <w:rPr>
          <w:sz w:val="24"/>
          <w:szCs w:val="24"/>
        </w:rPr>
        <w:t xml:space="preserve">Entschädigungszahlungen wurden gewährt  </w:t>
      </w:r>
    </w:p>
    <w:p w14:paraId="17D37DBE" w14:textId="77777777" w:rsidR="004C0406" w:rsidRDefault="004C0406" w:rsidP="004C0406">
      <w:pPr>
        <w:contextualSpacing/>
        <w:rPr>
          <w:b/>
          <w:bCs/>
          <w:sz w:val="24"/>
          <w:szCs w:val="24"/>
        </w:rPr>
      </w:pPr>
    </w:p>
    <w:p w14:paraId="278B9115" w14:textId="4A11F3C2" w:rsidR="008774E5" w:rsidRPr="00517398" w:rsidRDefault="004C0406" w:rsidP="008774E5">
      <w:pPr>
        <w:contextualSpacing/>
        <w:rPr>
          <w:sz w:val="24"/>
          <w:szCs w:val="24"/>
        </w:rPr>
      </w:pPr>
      <w:r w:rsidRPr="004C0406">
        <w:rPr>
          <w:b/>
          <w:bCs/>
          <w:sz w:val="24"/>
          <w:szCs w:val="24"/>
        </w:rPr>
        <w:t>Entscheid</w:t>
      </w:r>
      <w:r>
        <w:rPr>
          <w:sz w:val="24"/>
          <w:szCs w:val="24"/>
        </w:rPr>
        <w:t xml:space="preserve">: Die ARGE wird einen Brief schreiben an </w:t>
      </w:r>
      <w:r w:rsidR="00D503FC">
        <w:rPr>
          <w:sz w:val="24"/>
          <w:szCs w:val="24"/>
        </w:rPr>
        <w:t>das StMUV</w:t>
      </w:r>
      <w:r>
        <w:rPr>
          <w:sz w:val="24"/>
          <w:szCs w:val="24"/>
        </w:rPr>
        <w:t xml:space="preserve">: Tenor: Wir sehen die Fortschritte, aber es kann sich nur um einen ersten Schritt handeln. Es sind (noch) nicht alle Flächen </w:t>
      </w:r>
      <w:r w:rsidR="00A733DD">
        <w:rPr>
          <w:sz w:val="24"/>
          <w:szCs w:val="24"/>
        </w:rPr>
        <w:t>inkludiert</w:t>
      </w:r>
      <w:r>
        <w:rPr>
          <w:sz w:val="24"/>
          <w:szCs w:val="24"/>
        </w:rPr>
        <w:t>, nur quasi Alpflächen, aber auch hier nicht alle. Das Gebiet müsse schnell erweitert werden. Es</w:t>
      </w:r>
      <w:r w:rsidR="00182DFB">
        <w:rPr>
          <w:sz w:val="24"/>
          <w:szCs w:val="24"/>
        </w:rPr>
        <w:t xml:space="preserve"> </w:t>
      </w:r>
      <w:r>
        <w:rPr>
          <w:sz w:val="24"/>
          <w:szCs w:val="24"/>
        </w:rPr>
        <w:t>fehlt der „qualifizierte Strich“ der diese Kleinstgebiete umschließt. Hierzu klare Vorgabe erforderlich, wie dieser zu zeihen ist, z.B. ab</w:t>
      </w:r>
      <w:r w:rsidR="00D503FC">
        <w:rPr>
          <w:sz w:val="24"/>
          <w:szCs w:val="24"/>
        </w:rPr>
        <w:t xml:space="preserve"> </w:t>
      </w:r>
      <w:r>
        <w:rPr>
          <w:sz w:val="24"/>
          <w:szCs w:val="24"/>
        </w:rPr>
        <w:t>wann ein Naturraum als ganzes als nicht schützbar gilt. Es braucht auch klare Vorgaben, Allgemeinverfügungen, wie in solchen Gebieten En</w:t>
      </w:r>
      <w:r w:rsidR="00EE6C15">
        <w:rPr>
          <w:sz w:val="24"/>
          <w:szCs w:val="24"/>
        </w:rPr>
        <w:t>tsch</w:t>
      </w:r>
      <w:r>
        <w:rPr>
          <w:sz w:val="24"/>
          <w:szCs w:val="24"/>
        </w:rPr>
        <w:t>ädigungen und Entnahm</w:t>
      </w:r>
      <w:r w:rsidR="00EE6C15">
        <w:rPr>
          <w:sz w:val="24"/>
          <w:szCs w:val="24"/>
        </w:rPr>
        <w:t>e-Entscheidungen geregelt sind. Hierbei gilt das Gebot der präventiven Gefahrenabwehr, Basis ist die Position der Resolution von Visp.</w:t>
      </w:r>
      <w:r w:rsidR="008774E5">
        <w:rPr>
          <w:sz w:val="24"/>
          <w:szCs w:val="24"/>
        </w:rPr>
        <w:t xml:space="preserve"> </w:t>
      </w:r>
    </w:p>
    <w:p w14:paraId="304988CE" w14:textId="77777777" w:rsidR="004F20E4" w:rsidRPr="00517398" w:rsidRDefault="00182DFB" w:rsidP="00517398">
      <w:pPr>
        <w:rPr>
          <w:sz w:val="24"/>
          <w:szCs w:val="24"/>
        </w:rPr>
      </w:pPr>
      <w:r w:rsidRPr="00182DFB">
        <w:rPr>
          <w:b/>
          <w:bCs/>
          <w:sz w:val="24"/>
          <w:szCs w:val="24"/>
        </w:rPr>
        <w:t>Beurteilung:</w:t>
      </w:r>
      <w:r>
        <w:rPr>
          <w:sz w:val="24"/>
          <w:szCs w:val="24"/>
        </w:rPr>
        <w:t xml:space="preserve"> </w:t>
      </w:r>
      <w:r w:rsidR="00D503FC">
        <w:rPr>
          <w:sz w:val="24"/>
          <w:szCs w:val="24"/>
        </w:rPr>
        <w:t>Die Aktivitäten des Lifestock Protect Projekts sieht die ARGE sehr kritisch (u.a. Schulung in Trie</w:t>
      </w:r>
      <w:r>
        <w:rPr>
          <w:sz w:val="24"/>
          <w:szCs w:val="24"/>
        </w:rPr>
        <w:t>s</w:t>
      </w:r>
      <w:r w:rsidR="00D503FC">
        <w:rPr>
          <w:sz w:val="24"/>
          <w:szCs w:val="24"/>
        </w:rPr>
        <w:t>dorf). Die Ziele dieses EU-geförderten Projekts konterkarieren den Bayerischen Aktionsplan. Triesdorf ist in der Landwirtschaft ein renommiertes Ausbildungszentrum und riskiert, diesen guten Ruf zu verspielen. Herdenschutzberatung ist an der LfL bisher immer bestens aufgehoben. BBV kritisiert die Verteilung und Weiterleitung an ÄELF.</w:t>
      </w:r>
    </w:p>
    <w:p w14:paraId="101206D4" w14:textId="77777777" w:rsidR="004F20E4" w:rsidRPr="00EE6C15" w:rsidRDefault="00517398" w:rsidP="004F20E4">
      <w:pPr>
        <w:rPr>
          <w:b/>
          <w:bCs/>
          <w:sz w:val="24"/>
          <w:szCs w:val="24"/>
        </w:rPr>
      </w:pPr>
      <w:r w:rsidRPr="00EE6C15">
        <w:rPr>
          <w:b/>
          <w:bCs/>
          <w:sz w:val="24"/>
          <w:szCs w:val="24"/>
        </w:rPr>
        <w:t>4.</w:t>
      </w:r>
      <w:r w:rsidRPr="00EE6C15">
        <w:rPr>
          <w:b/>
          <w:bCs/>
          <w:sz w:val="24"/>
          <w:szCs w:val="24"/>
        </w:rPr>
        <w:tab/>
        <w:t>Neues Labor an LGL</w:t>
      </w:r>
    </w:p>
    <w:p w14:paraId="1E9CAB24" w14:textId="77777777" w:rsidR="00517398" w:rsidRPr="00517398" w:rsidRDefault="00517398" w:rsidP="00517398">
      <w:pPr>
        <w:rPr>
          <w:sz w:val="24"/>
          <w:szCs w:val="24"/>
        </w:rPr>
      </w:pPr>
      <w:r w:rsidRPr="00517398">
        <w:rPr>
          <w:sz w:val="24"/>
          <w:szCs w:val="24"/>
        </w:rPr>
        <w:t>Unsere Forderung eines weiteren Referenzlabores war Misstrauen</w:t>
      </w:r>
      <w:r w:rsidR="00EE6C15">
        <w:rPr>
          <w:sz w:val="24"/>
          <w:szCs w:val="24"/>
        </w:rPr>
        <w:t>, d</w:t>
      </w:r>
      <w:r w:rsidRPr="00517398">
        <w:rPr>
          <w:sz w:val="24"/>
          <w:szCs w:val="24"/>
        </w:rPr>
        <w:t xml:space="preserve">ubiose Vorgehensweisen und Verhaltensweisen am Rissort und im Hintergrund führten zu einem Vertrauensbruch </w:t>
      </w:r>
      <w:r w:rsidRPr="00517398">
        <w:rPr>
          <w:sz w:val="24"/>
          <w:szCs w:val="24"/>
        </w:rPr>
        <w:lastRenderedPageBreak/>
        <w:t xml:space="preserve">bei den Geschädigten. </w:t>
      </w:r>
      <w:r w:rsidR="00EE6C15">
        <w:rPr>
          <w:sz w:val="24"/>
          <w:szCs w:val="24"/>
        </w:rPr>
        <w:t xml:space="preserve">Problem: wenn </w:t>
      </w:r>
      <w:r w:rsidRPr="00517398">
        <w:rPr>
          <w:sz w:val="24"/>
          <w:szCs w:val="24"/>
        </w:rPr>
        <w:t xml:space="preserve">das </w:t>
      </w:r>
      <w:r w:rsidR="00EE6C15">
        <w:rPr>
          <w:sz w:val="24"/>
          <w:szCs w:val="24"/>
        </w:rPr>
        <w:t>LGL</w:t>
      </w:r>
      <w:r w:rsidRPr="00517398">
        <w:rPr>
          <w:sz w:val="24"/>
          <w:szCs w:val="24"/>
        </w:rPr>
        <w:t xml:space="preserve"> Labor mit der gleichen Gendatenbank</w:t>
      </w:r>
      <w:r w:rsidR="00EE6C15">
        <w:rPr>
          <w:sz w:val="24"/>
          <w:szCs w:val="24"/>
        </w:rPr>
        <w:t xml:space="preserve"> arbeitet</w:t>
      </w:r>
      <w:r w:rsidRPr="00517398">
        <w:rPr>
          <w:sz w:val="24"/>
          <w:szCs w:val="24"/>
        </w:rPr>
        <w:t>, wie das Senckenberg Labor</w:t>
      </w:r>
      <w:r w:rsidR="00EE6C15">
        <w:rPr>
          <w:sz w:val="24"/>
          <w:szCs w:val="24"/>
        </w:rPr>
        <w:t>, kann nicht viel</w:t>
      </w:r>
      <w:r w:rsidRPr="00517398">
        <w:rPr>
          <w:sz w:val="24"/>
          <w:szCs w:val="24"/>
        </w:rPr>
        <w:t xml:space="preserve"> </w:t>
      </w:r>
      <w:r w:rsidR="00EE6C15">
        <w:rPr>
          <w:sz w:val="24"/>
          <w:szCs w:val="24"/>
        </w:rPr>
        <w:t>N</w:t>
      </w:r>
      <w:r w:rsidRPr="00517398">
        <w:rPr>
          <w:sz w:val="24"/>
          <w:szCs w:val="24"/>
        </w:rPr>
        <w:t>eues dabei rauskommen</w:t>
      </w:r>
      <w:r w:rsidR="00EE6C15">
        <w:rPr>
          <w:sz w:val="24"/>
          <w:szCs w:val="24"/>
        </w:rPr>
        <w:t xml:space="preserve">. </w:t>
      </w:r>
      <w:r w:rsidRPr="00517398">
        <w:rPr>
          <w:sz w:val="24"/>
          <w:szCs w:val="24"/>
        </w:rPr>
        <w:t xml:space="preserve"> Senckenberg legt bis heute seine Datenbank nicht offen. </w:t>
      </w:r>
    </w:p>
    <w:p w14:paraId="7B5E396C" w14:textId="6A706D69" w:rsidR="00517398" w:rsidRPr="00517398" w:rsidRDefault="00E469E2" w:rsidP="00517398">
      <w:pPr>
        <w:rPr>
          <w:sz w:val="24"/>
          <w:szCs w:val="24"/>
        </w:rPr>
      </w:pPr>
      <w:r w:rsidRPr="00E469E2">
        <w:rPr>
          <w:b/>
          <w:bCs/>
          <w:sz w:val="24"/>
          <w:szCs w:val="24"/>
        </w:rPr>
        <w:t>Beurteilung:</w:t>
      </w:r>
      <w:r>
        <w:rPr>
          <w:sz w:val="24"/>
          <w:szCs w:val="24"/>
        </w:rPr>
        <w:t xml:space="preserve"> </w:t>
      </w:r>
      <w:r w:rsidR="00EE6C15">
        <w:rPr>
          <w:sz w:val="24"/>
          <w:szCs w:val="24"/>
        </w:rPr>
        <w:t xml:space="preserve"> Zweites Labor war wichtige </w:t>
      </w:r>
      <w:r w:rsidR="00A43E47">
        <w:rPr>
          <w:sz w:val="24"/>
          <w:szCs w:val="24"/>
        </w:rPr>
        <w:t xml:space="preserve">ARGE </w:t>
      </w:r>
      <w:r w:rsidR="00EE6C15">
        <w:rPr>
          <w:sz w:val="24"/>
          <w:szCs w:val="24"/>
        </w:rPr>
        <w:t xml:space="preserve">Forderung, die wurde erfüllt. Doppelte Untersuchungen verschärfen Druck, es genauer zu machen. </w:t>
      </w:r>
      <w:r w:rsidR="000E3F80">
        <w:rPr>
          <w:sz w:val="24"/>
          <w:szCs w:val="24"/>
        </w:rPr>
        <w:t>Vorteil, LGL</w:t>
      </w:r>
      <w:r w:rsidR="00EE6C15">
        <w:rPr>
          <w:sz w:val="24"/>
          <w:szCs w:val="24"/>
        </w:rPr>
        <w:t xml:space="preserve"> Labor lässt sich zertifizieren, damit ist Neutralität sichergestellt.</w:t>
      </w:r>
    </w:p>
    <w:p w14:paraId="68CDF106" w14:textId="77777777" w:rsidR="00517398" w:rsidRPr="00EE6C15" w:rsidRDefault="00517398" w:rsidP="00517398">
      <w:pPr>
        <w:rPr>
          <w:b/>
          <w:bCs/>
          <w:sz w:val="24"/>
          <w:szCs w:val="24"/>
        </w:rPr>
      </w:pPr>
      <w:r w:rsidRPr="00EE6C15">
        <w:rPr>
          <w:b/>
          <w:bCs/>
          <w:sz w:val="24"/>
          <w:szCs w:val="24"/>
        </w:rPr>
        <w:t>5.</w:t>
      </w:r>
      <w:r w:rsidRPr="00EE6C15">
        <w:rPr>
          <w:b/>
          <w:bCs/>
          <w:sz w:val="24"/>
          <w:szCs w:val="24"/>
        </w:rPr>
        <w:tab/>
        <w:t>Öffentlichkeitsarbeit/ Aktionen für 2023</w:t>
      </w:r>
    </w:p>
    <w:p w14:paraId="3FA458B5" w14:textId="3FF91D41" w:rsidR="008774E5" w:rsidRPr="00BB2E79" w:rsidRDefault="008774E5" w:rsidP="00BB2E79">
      <w:pPr>
        <w:rPr>
          <w:sz w:val="24"/>
          <w:szCs w:val="24"/>
        </w:rPr>
      </w:pPr>
      <w:r w:rsidRPr="00BB2E79">
        <w:rPr>
          <w:sz w:val="24"/>
          <w:szCs w:val="24"/>
        </w:rPr>
        <w:t xml:space="preserve">Oswald regt an, einen </w:t>
      </w:r>
      <w:r w:rsidR="00517398" w:rsidRPr="00BB2E79">
        <w:rPr>
          <w:sz w:val="24"/>
          <w:szCs w:val="24"/>
        </w:rPr>
        <w:t>Info</w:t>
      </w:r>
      <w:r w:rsidR="00A43E47" w:rsidRPr="00BB2E79">
        <w:rPr>
          <w:sz w:val="24"/>
          <w:szCs w:val="24"/>
        </w:rPr>
        <w:t>-</w:t>
      </w:r>
      <w:r w:rsidR="00517398" w:rsidRPr="00BB2E79">
        <w:rPr>
          <w:sz w:val="24"/>
          <w:szCs w:val="24"/>
        </w:rPr>
        <w:t>Stand auf der Grünen Woche im Januar</w:t>
      </w:r>
      <w:r w:rsidRPr="00BB2E79">
        <w:rPr>
          <w:sz w:val="24"/>
          <w:szCs w:val="24"/>
        </w:rPr>
        <w:t xml:space="preserve"> zu betreiben. </w:t>
      </w:r>
      <w:r w:rsidR="00517398" w:rsidRPr="00BB2E79">
        <w:rPr>
          <w:sz w:val="24"/>
          <w:szCs w:val="24"/>
        </w:rPr>
        <w:t>Wie eigentlich schon mal vorgehabt.</w:t>
      </w:r>
      <w:r w:rsidR="00A43E47" w:rsidRPr="00BB2E79">
        <w:rPr>
          <w:sz w:val="24"/>
          <w:szCs w:val="24"/>
        </w:rPr>
        <w:t xml:space="preserve"> Zudem könnten sich an den Viehscheiden Trauerbändern einsetzen lassen.</w:t>
      </w:r>
      <w:r w:rsidR="00517398" w:rsidRPr="00BB2E79">
        <w:rPr>
          <w:sz w:val="24"/>
          <w:szCs w:val="24"/>
        </w:rPr>
        <w:t xml:space="preserve"> Idee kommt aus der Schweiz</w:t>
      </w:r>
      <w:r w:rsidR="00A43E47" w:rsidRPr="00BB2E79">
        <w:rPr>
          <w:sz w:val="24"/>
          <w:szCs w:val="24"/>
        </w:rPr>
        <w:t xml:space="preserve">. </w:t>
      </w:r>
      <w:r w:rsidR="00517398" w:rsidRPr="00BB2E79">
        <w:rPr>
          <w:sz w:val="24"/>
          <w:szCs w:val="24"/>
        </w:rPr>
        <w:t>Fand bereits Einsatz in Graubünden. War eine gute PR Aktion, weil die Touristen fragten, was das Band zu bedeuten hätte.</w:t>
      </w:r>
      <w:r w:rsidR="00A43E47" w:rsidRPr="00BB2E79">
        <w:rPr>
          <w:sz w:val="24"/>
          <w:szCs w:val="24"/>
        </w:rPr>
        <w:t xml:space="preserve"> Auch </w:t>
      </w:r>
      <w:r w:rsidR="00517398" w:rsidRPr="00BB2E79">
        <w:rPr>
          <w:sz w:val="24"/>
          <w:szCs w:val="24"/>
        </w:rPr>
        <w:t>Info Stände an den Viehscheiden im Allgäu</w:t>
      </w:r>
      <w:r w:rsidR="00A43E47" w:rsidRPr="00BB2E79">
        <w:rPr>
          <w:sz w:val="24"/>
          <w:szCs w:val="24"/>
        </w:rPr>
        <w:t xml:space="preserve"> </w:t>
      </w:r>
      <w:r w:rsidR="00BB2E79" w:rsidRPr="00BB2E79">
        <w:rPr>
          <w:sz w:val="24"/>
          <w:szCs w:val="24"/>
        </w:rPr>
        <w:t xml:space="preserve">wären gut. </w:t>
      </w:r>
    </w:p>
    <w:p w14:paraId="1EEBF651" w14:textId="77777777" w:rsidR="00B977C2" w:rsidRDefault="00BB2E79" w:rsidP="00B977C2">
      <w:pPr>
        <w:rPr>
          <w:sz w:val="24"/>
          <w:szCs w:val="24"/>
        </w:rPr>
      </w:pPr>
      <w:r w:rsidRPr="00BB2E79">
        <w:rPr>
          <w:b/>
          <w:bCs/>
          <w:sz w:val="24"/>
          <w:szCs w:val="24"/>
        </w:rPr>
        <w:t>Beurteilung</w:t>
      </w:r>
      <w:r>
        <w:rPr>
          <w:sz w:val="24"/>
          <w:szCs w:val="24"/>
        </w:rPr>
        <w:t xml:space="preserve">: </w:t>
      </w:r>
      <w:r w:rsidR="000B350E">
        <w:rPr>
          <w:sz w:val="24"/>
          <w:szCs w:val="24"/>
        </w:rPr>
        <w:t>Bänder und Info-Stände seien eine m</w:t>
      </w:r>
      <w:r>
        <w:rPr>
          <w:sz w:val="24"/>
          <w:szCs w:val="24"/>
        </w:rPr>
        <w:t xml:space="preserve">ögliche Option bei Verschärfung des Rissgeschehens, aktuell könnte dies auch als Aktionismus negativ gesehen werden. </w:t>
      </w:r>
    </w:p>
    <w:p w14:paraId="5D553DBE" w14:textId="77777777" w:rsidR="00BB2E79" w:rsidRPr="00EE6C15" w:rsidRDefault="00BB2E79" w:rsidP="00BB2E79">
      <w:pPr>
        <w:rPr>
          <w:b/>
          <w:bCs/>
          <w:sz w:val="24"/>
          <w:szCs w:val="24"/>
        </w:rPr>
      </w:pPr>
      <w:r>
        <w:rPr>
          <w:b/>
          <w:bCs/>
          <w:sz w:val="24"/>
          <w:szCs w:val="24"/>
        </w:rPr>
        <w:t>6</w:t>
      </w:r>
      <w:r w:rsidRPr="00EE6C15">
        <w:rPr>
          <w:b/>
          <w:bCs/>
          <w:sz w:val="24"/>
          <w:szCs w:val="24"/>
        </w:rPr>
        <w:t>.</w:t>
      </w:r>
      <w:r w:rsidRPr="00EE6C15">
        <w:rPr>
          <w:b/>
          <w:bCs/>
          <w:sz w:val="24"/>
          <w:szCs w:val="24"/>
        </w:rPr>
        <w:tab/>
      </w:r>
      <w:r>
        <w:rPr>
          <w:b/>
          <w:bCs/>
          <w:sz w:val="24"/>
          <w:szCs w:val="24"/>
        </w:rPr>
        <w:t xml:space="preserve">Nicht schützbare Gebiete </w:t>
      </w:r>
    </w:p>
    <w:p w14:paraId="2A2E8455" w14:textId="459F6B6E" w:rsidR="00BB2E79" w:rsidRPr="00BB2E79" w:rsidRDefault="00BB2E79" w:rsidP="00BB2E79">
      <w:pPr>
        <w:rPr>
          <w:sz w:val="24"/>
          <w:szCs w:val="24"/>
        </w:rPr>
      </w:pPr>
      <w:r>
        <w:rPr>
          <w:sz w:val="24"/>
          <w:szCs w:val="24"/>
        </w:rPr>
        <w:t xml:space="preserve">Am </w:t>
      </w:r>
      <w:r w:rsidR="00A733DD">
        <w:rPr>
          <w:sz w:val="24"/>
          <w:szCs w:val="24"/>
        </w:rPr>
        <w:t>Montag,</w:t>
      </w:r>
      <w:r>
        <w:rPr>
          <w:sz w:val="24"/>
          <w:szCs w:val="24"/>
        </w:rPr>
        <w:t xml:space="preserve"> </w:t>
      </w:r>
      <w:r w:rsidR="000E3F80">
        <w:rPr>
          <w:sz w:val="24"/>
          <w:szCs w:val="24"/>
        </w:rPr>
        <w:t>31.10.22 hatte</w:t>
      </w:r>
      <w:r>
        <w:rPr>
          <w:sz w:val="24"/>
          <w:szCs w:val="24"/>
        </w:rPr>
        <w:t xml:space="preserve"> die Weideschutzkommission eine erste Karte nicht schützbarer Gebiete über das LfU veröffentlicht</w:t>
      </w:r>
      <w:r w:rsidRPr="00BB2E79">
        <w:rPr>
          <w:sz w:val="24"/>
          <w:szCs w:val="24"/>
        </w:rPr>
        <w:t xml:space="preserve">. </w:t>
      </w:r>
    </w:p>
    <w:p w14:paraId="55977058" w14:textId="7F1E3F13" w:rsidR="00BB2E79" w:rsidRDefault="00BB2E79" w:rsidP="00BB2E79">
      <w:pPr>
        <w:rPr>
          <w:sz w:val="24"/>
          <w:szCs w:val="24"/>
        </w:rPr>
      </w:pPr>
      <w:r w:rsidRPr="00BB2E79">
        <w:rPr>
          <w:b/>
          <w:bCs/>
          <w:sz w:val="24"/>
          <w:szCs w:val="24"/>
        </w:rPr>
        <w:t>Beurteilung</w:t>
      </w:r>
      <w:r>
        <w:rPr>
          <w:sz w:val="24"/>
          <w:szCs w:val="24"/>
        </w:rPr>
        <w:t xml:space="preserve">: Einerseits Bestätigung unserer Anstrengungen, aber bei weitem nicht ausreichend, </w:t>
      </w:r>
      <w:r w:rsidR="00DE09F3">
        <w:rPr>
          <w:sz w:val="24"/>
          <w:szCs w:val="24"/>
        </w:rPr>
        <w:t xml:space="preserve">Nicht alle tatsächlich nicht schützbaren Flächen finden sich darin, sondern nur vorrangig Alpflächen. Eine rasche Ergänzung von weiteren Gebieten und eine großräumige Abgrenzung ist erforderlich.  Aktuell ist ein </w:t>
      </w:r>
      <w:r w:rsidR="000E3F80">
        <w:rPr>
          <w:sz w:val="24"/>
          <w:szCs w:val="24"/>
        </w:rPr>
        <w:t>„</w:t>
      </w:r>
      <w:r w:rsidR="00DE09F3">
        <w:rPr>
          <w:sz w:val="24"/>
          <w:szCs w:val="24"/>
        </w:rPr>
        <w:t>Flickerlteppich</w:t>
      </w:r>
      <w:r w:rsidR="000E3F80">
        <w:rPr>
          <w:sz w:val="24"/>
          <w:szCs w:val="24"/>
        </w:rPr>
        <w:t>“</w:t>
      </w:r>
      <w:r w:rsidR="00DE09F3">
        <w:rPr>
          <w:sz w:val="24"/>
          <w:szCs w:val="24"/>
        </w:rPr>
        <w:t xml:space="preserve"> entstanden, es fehlt der „qualifizierte Strich“. Hierzu bedarf einer gerichtsfesten Entscheidungsgrundlage, wie diese großräumigen Gebiete abzugrenzen sind. Bisher war davon die Rede dies auf Basis von Naturräumen zu tun. Für diese Kulissen braucht es klare Vorgaben, was zu tun ist, wenn eine Bedrohung dieser Gebiete eintritt.</w:t>
      </w:r>
    </w:p>
    <w:p w14:paraId="2DBDB40A" w14:textId="7EC9C317" w:rsidR="00DE09F3" w:rsidRDefault="00DE09F3" w:rsidP="00DE09F3">
      <w:pPr>
        <w:rPr>
          <w:sz w:val="24"/>
          <w:szCs w:val="24"/>
        </w:rPr>
      </w:pPr>
      <w:r w:rsidRPr="00DE09F3">
        <w:rPr>
          <w:b/>
          <w:bCs/>
          <w:sz w:val="24"/>
          <w:szCs w:val="24"/>
        </w:rPr>
        <w:t>Beschluss</w:t>
      </w:r>
      <w:r>
        <w:rPr>
          <w:sz w:val="24"/>
          <w:szCs w:val="24"/>
        </w:rPr>
        <w:t>: Die ARGE wird darauf</w:t>
      </w:r>
      <w:r w:rsidR="00BB2E79">
        <w:rPr>
          <w:sz w:val="24"/>
          <w:szCs w:val="24"/>
        </w:rPr>
        <w:t xml:space="preserve"> </w:t>
      </w:r>
      <w:r>
        <w:rPr>
          <w:sz w:val="24"/>
          <w:szCs w:val="24"/>
        </w:rPr>
        <w:t xml:space="preserve">antworten in einer gemeinsamen Stellungnahme auf Basis der Resolution von VISP. </w:t>
      </w:r>
      <w:r w:rsidR="00A7561E">
        <w:rPr>
          <w:sz w:val="24"/>
          <w:szCs w:val="24"/>
        </w:rPr>
        <w:t>Brief der ARGE an Umweltminister Glauber. Herr Köhler schlägt vor,</w:t>
      </w:r>
      <w:r>
        <w:rPr>
          <w:sz w:val="24"/>
          <w:szCs w:val="24"/>
        </w:rPr>
        <w:t xml:space="preserve"> </w:t>
      </w:r>
      <w:r w:rsidR="00A7561E">
        <w:rPr>
          <w:sz w:val="24"/>
          <w:szCs w:val="24"/>
        </w:rPr>
        <w:t>sich nochmals vor UMK abzustimmen. Termin am</w:t>
      </w:r>
      <w:r>
        <w:rPr>
          <w:sz w:val="24"/>
          <w:szCs w:val="24"/>
        </w:rPr>
        <w:t xml:space="preserve"> 11.11.</w:t>
      </w:r>
      <w:r w:rsidR="00A7561E">
        <w:rPr>
          <w:sz w:val="24"/>
          <w:szCs w:val="24"/>
        </w:rPr>
        <w:t>22</w:t>
      </w:r>
      <w:r>
        <w:rPr>
          <w:sz w:val="24"/>
          <w:szCs w:val="24"/>
        </w:rPr>
        <w:t xml:space="preserve"> </w:t>
      </w:r>
      <w:r w:rsidR="000E3F80">
        <w:rPr>
          <w:sz w:val="24"/>
          <w:szCs w:val="24"/>
        </w:rPr>
        <w:t>abends</w:t>
      </w:r>
      <w:r>
        <w:rPr>
          <w:sz w:val="24"/>
          <w:szCs w:val="24"/>
        </w:rPr>
        <w:t xml:space="preserve"> per </w:t>
      </w:r>
      <w:r w:rsidR="00A733DD">
        <w:rPr>
          <w:sz w:val="24"/>
          <w:szCs w:val="24"/>
        </w:rPr>
        <w:t>WebEx</w:t>
      </w:r>
      <w:r>
        <w:rPr>
          <w:sz w:val="24"/>
          <w:szCs w:val="24"/>
        </w:rPr>
        <w:t>.</w:t>
      </w:r>
    </w:p>
    <w:p w14:paraId="61B0B5D4" w14:textId="77777777" w:rsidR="00BB2E79" w:rsidRPr="00B977C2" w:rsidRDefault="00BB2E79" w:rsidP="00B977C2">
      <w:pPr>
        <w:rPr>
          <w:sz w:val="24"/>
          <w:szCs w:val="24"/>
        </w:rPr>
      </w:pPr>
    </w:p>
    <w:p w14:paraId="533C69D2" w14:textId="77777777" w:rsidR="00B977C2" w:rsidRPr="00335A44" w:rsidRDefault="00335A44" w:rsidP="00B977C2">
      <w:pPr>
        <w:rPr>
          <w:b/>
          <w:bCs/>
          <w:sz w:val="24"/>
          <w:szCs w:val="24"/>
        </w:rPr>
      </w:pPr>
      <w:r w:rsidRPr="00335A44">
        <w:rPr>
          <w:b/>
          <w:bCs/>
          <w:sz w:val="24"/>
          <w:szCs w:val="24"/>
        </w:rPr>
        <w:t xml:space="preserve">TOP 6 </w:t>
      </w:r>
      <w:r w:rsidR="00C05930" w:rsidRPr="00C05930">
        <w:rPr>
          <w:b/>
          <w:bCs/>
          <w:sz w:val="24"/>
          <w:szCs w:val="24"/>
        </w:rPr>
        <w:tab/>
        <w:t>Rückschau des Präsidenten</w:t>
      </w:r>
    </w:p>
    <w:p w14:paraId="4FB47508" w14:textId="77777777" w:rsidR="00B977C2" w:rsidRPr="00B977C2" w:rsidRDefault="00BB2E79" w:rsidP="00B977C2">
      <w:pPr>
        <w:rPr>
          <w:sz w:val="24"/>
          <w:szCs w:val="24"/>
        </w:rPr>
      </w:pPr>
      <w:r>
        <w:rPr>
          <w:sz w:val="24"/>
          <w:szCs w:val="24"/>
        </w:rPr>
        <w:t xml:space="preserve">Alfons Zeller gibt eine Rückschau über seine Tätigkeit als ARGE Präsident. </w:t>
      </w:r>
    </w:p>
    <w:p w14:paraId="58FA8248" w14:textId="52E429AB" w:rsidR="00B977C2" w:rsidRDefault="00A7561E" w:rsidP="00B977C2">
      <w:pPr>
        <w:rPr>
          <w:sz w:val="24"/>
          <w:szCs w:val="24"/>
        </w:rPr>
      </w:pPr>
      <w:r>
        <w:rPr>
          <w:sz w:val="24"/>
          <w:szCs w:val="24"/>
        </w:rPr>
        <w:t xml:space="preserve">Zehn Bundesminister und 5 bayerische Landwirtschaftsminister hat er erlebt. </w:t>
      </w:r>
      <w:r w:rsidR="003521DE">
        <w:rPr>
          <w:sz w:val="24"/>
          <w:szCs w:val="24"/>
        </w:rPr>
        <w:t>Zahlreiche Themen bestimmten die Arbeit der ARGE: Osterweiterung, Alpwegebau, GAP-Reformen, die Grünlandförderung</w:t>
      </w:r>
      <w:r w:rsidR="00C010CC">
        <w:rPr>
          <w:sz w:val="24"/>
          <w:szCs w:val="24"/>
        </w:rPr>
        <w:t xml:space="preserve"> erste Säule</w:t>
      </w:r>
      <w:r w:rsidR="003521DE">
        <w:rPr>
          <w:sz w:val="24"/>
          <w:szCs w:val="24"/>
        </w:rPr>
        <w:t xml:space="preserve"> in der GAP</w:t>
      </w:r>
      <w:r w:rsidR="00C010CC">
        <w:rPr>
          <w:sz w:val="24"/>
          <w:szCs w:val="24"/>
        </w:rPr>
        <w:t>,</w:t>
      </w:r>
      <w:r w:rsidR="003521DE">
        <w:rPr>
          <w:sz w:val="24"/>
          <w:szCs w:val="24"/>
        </w:rPr>
        <w:t xml:space="preserve"> Agrarumweltmaßnahmen, </w:t>
      </w:r>
      <w:r w:rsidR="00C010CC">
        <w:rPr>
          <w:sz w:val="24"/>
          <w:szCs w:val="24"/>
        </w:rPr>
        <w:t xml:space="preserve">Weideprämie, </w:t>
      </w:r>
      <w:r w:rsidR="003521DE">
        <w:rPr>
          <w:sz w:val="24"/>
          <w:szCs w:val="24"/>
        </w:rPr>
        <w:t xml:space="preserve">Investitionsförderung, </w:t>
      </w:r>
      <w:r w:rsidR="00C010CC">
        <w:rPr>
          <w:sz w:val="24"/>
          <w:szCs w:val="24"/>
        </w:rPr>
        <w:t xml:space="preserve">Bergbauernprogramm, Kälberhaltungs-VO, </w:t>
      </w:r>
      <w:r w:rsidR="00C010CC">
        <w:rPr>
          <w:sz w:val="24"/>
          <w:szCs w:val="24"/>
        </w:rPr>
        <w:lastRenderedPageBreak/>
        <w:t xml:space="preserve">Anbindeverbot/Kombinationshaltung, </w:t>
      </w:r>
      <w:r w:rsidR="003521DE">
        <w:rPr>
          <w:sz w:val="24"/>
          <w:szCs w:val="24"/>
        </w:rPr>
        <w:t xml:space="preserve">Braunvieh-Zuchtwertschätzung, Viehverkehrsverordnung, BSE, Tuberkulose, </w:t>
      </w:r>
      <w:r w:rsidR="00C010CC">
        <w:rPr>
          <w:sz w:val="24"/>
          <w:szCs w:val="24"/>
        </w:rPr>
        <w:t xml:space="preserve">Blauzunge, Tiertransporte, Waldgesetz, DüV, Große Beutegreifer, Volksbegehren-Bienenschutz, Betretungsrecht/Mountainbiker, </w:t>
      </w:r>
      <w:r w:rsidR="003521DE">
        <w:rPr>
          <w:sz w:val="24"/>
          <w:szCs w:val="24"/>
        </w:rPr>
        <w:t xml:space="preserve">Einzelaktionen wie die Sennalpe im Olympiapark, </w:t>
      </w:r>
      <w:r w:rsidR="00C010CC">
        <w:rPr>
          <w:sz w:val="24"/>
          <w:szCs w:val="24"/>
        </w:rPr>
        <w:t>Tag der Berge, R</w:t>
      </w:r>
      <w:r w:rsidR="003521DE">
        <w:rPr>
          <w:sz w:val="24"/>
          <w:szCs w:val="24"/>
        </w:rPr>
        <w:t>eisen nach Brüssel</w:t>
      </w:r>
      <w:r w:rsidR="00C010CC">
        <w:rPr>
          <w:sz w:val="24"/>
          <w:szCs w:val="24"/>
        </w:rPr>
        <w:t>, Berlin</w:t>
      </w:r>
      <w:r w:rsidR="003521DE">
        <w:rPr>
          <w:sz w:val="24"/>
          <w:szCs w:val="24"/>
        </w:rPr>
        <w:t xml:space="preserve"> und Straßburg</w:t>
      </w:r>
      <w:r w:rsidR="00C010CC">
        <w:rPr>
          <w:sz w:val="24"/>
          <w:szCs w:val="24"/>
        </w:rPr>
        <w:t xml:space="preserve"> sowie unzählige Einzelgespräche mit Vertretern aus Politik und Verbänden.</w:t>
      </w:r>
    </w:p>
    <w:p w14:paraId="1D64DDD9" w14:textId="161F63E9" w:rsidR="00C010CC" w:rsidRDefault="00192588" w:rsidP="00B977C2">
      <w:pPr>
        <w:rPr>
          <w:sz w:val="24"/>
          <w:szCs w:val="24"/>
        </w:rPr>
      </w:pPr>
      <w:r>
        <w:rPr>
          <w:sz w:val="24"/>
          <w:szCs w:val="24"/>
        </w:rPr>
        <w:t xml:space="preserve">„Mein Ziel war immer, dass Beste für unsere bayerischen Bergbauern herauszuholen“, betont Zeller. Mit Blick auf die zukünftigen Herausforderungen </w:t>
      </w:r>
      <w:r w:rsidR="0007482D">
        <w:rPr>
          <w:sz w:val="24"/>
          <w:szCs w:val="24"/>
        </w:rPr>
        <w:t xml:space="preserve">(Energiekrise, Beutegreifer u.v.a.m.) </w:t>
      </w:r>
      <w:r>
        <w:rPr>
          <w:sz w:val="24"/>
          <w:szCs w:val="24"/>
        </w:rPr>
        <w:t xml:space="preserve">gilt es den Landwirten Spielräume zu belassen, „sie wollen den Staat doch nicht schädigen“, daher </w:t>
      </w:r>
      <w:r w:rsidR="0007482D">
        <w:rPr>
          <w:sz w:val="24"/>
          <w:szCs w:val="24"/>
        </w:rPr>
        <w:t>sei</w:t>
      </w:r>
      <w:r>
        <w:rPr>
          <w:sz w:val="24"/>
          <w:szCs w:val="24"/>
        </w:rPr>
        <w:t xml:space="preserve"> </w:t>
      </w:r>
      <w:r w:rsidR="0007482D">
        <w:rPr>
          <w:sz w:val="24"/>
          <w:szCs w:val="24"/>
        </w:rPr>
        <w:t xml:space="preserve">es </w:t>
      </w:r>
      <w:r>
        <w:rPr>
          <w:sz w:val="24"/>
          <w:szCs w:val="24"/>
        </w:rPr>
        <w:t>wichtig</w:t>
      </w:r>
      <w:r w:rsidR="0007482D">
        <w:rPr>
          <w:sz w:val="24"/>
          <w:szCs w:val="24"/>
        </w:rPr>
        <w:t>,</w:t>
      </w:r>
      <w:r>
        <w:rPr>
          <w:sz w:val="24"/>
          <w:szCs w:val="24"/>
        </w:rPr>
        <w:t xml:space="preserve"> das Eigentum zu achten</w:t>
      </w:r>
      <w:r w:rsidR="0007482D">
        <w:rPr>
          <w:sz w:val="24"/>
          <w:szCs w:val="24"/>
        </w:rPr>
        <w:t xml:space="preserve">, </w:t>
      </w:r>
      <w:r>
        <w:rPr>
          <w:sz w:val="24"/>
          <w:szCs w:val="24"/>
        </w:rPr>
        <w:t xml:space="preserve">nicht alles zu reglementieren und zu bürokratisieren. </w:t>
      </w:r>
      <w:r w:rsidR="0007482D">
        <w:rPr>
          <w:sz w:val="24"/>
          <w:szCs w:val="24"/>
        </w:rPr>
        <w:t>„</w:t>
      </w:r>
      <w:r>
        <w:rPr>
          <w:sz w:val="24"/>
          <w:szCs w:val="24"/>
        </w:rPr>
        <w:t xml:space="preserve">Wir nähern uns immer mehr der Planwirtschaft“. </w:t>
      </w:r>
    </w:p>
    <w:p w14:paraId="419F9191" w14:textId="77777777" w:rsidR="0007482D" w:rsidRDefault="00192588" w:rsidP="00B977C2">
      <w:pPr>
        <w:rPr>
          <w:sz w:val="24"/>
          <w:szCs w:val="24"/>
        </w:rPr>
      </w:pPr>
      <w:r>
        <w:rPr>
          <w:sz w:val="24"/>
          <w:szCs w:val="24"/>
        </w:rPr>
        <w:t>Zeller dankt auch dem scheidenden Vizepräsidenten Georg Mair</w:t>
      </w:r>
      <w:r w:rsidR="0007482D">
        <w:rPr>
          <w:sz w:val="24"/>
          <w:szCs w:val="24"/>
        </w:rPr>
        <w:t xml:space="preserve"> mit Humor: </w:t>
      </w:r>
      <w:r>
        <w:rPr>
          <w:sz w:val="24"/>
          <w:szCs w:val="24"/>
        </w:rPr>
        <w:t>„Wir haben uns wenig gestri</w:t>
      </w:r>
      <w:r w:rsidR="0007482D">
        <w:rPr>
          <w:sz w:val="24"/>
          <w:szCs w:val="24"/>
        </w:rPr>
        <w:t>t</w:t>
      </w:r>
      <w:r>
        <w:rPr>
          <w:sz w:val="24"/>
          <w:szCs w:val="24"/>
        </w:rPr>
        <w:t xml:space="preserve">ten und waren fast immer gleicher Meinung“. </w:t>
      </w:r>
      <w:r w:rsidR="0007482D">
        <w:rPr>
          <w:sz w:val="24"/>
          <w:szCs w:val="24"/>
        </w:rPr>
        <w:t xml:space="preserve"> </w:t>
      </w:r>
    </w:p>
    <w:p w14:paraId="21A0494F" w14:textId="77777777" w:rsidR="0007482D" w:rsidRDefault="0007482D" w:rsidP="00B977C2">
      <w:pPr>
        <w:rPr>
          <w:sz w:val="24"/>
          <w:szCs w:val="24"/>
        </w:rPr>
      </w:pPr>
      <w:r>
        <w:rPr>
          <w:sz w:val="24"/>
          <w:szCs w:val="24"/>
        </w:rPr>
        <w:t>Die Arbeit habe ihm immer Freude gemacht, betont Zeller abschließend, „sich für Bergbauern einzusetzen gibt immer Sinn</w:t>
      </w:r>
      <w:r w:rsidRPr="0007482D">
        <w:rPr>
          <w:sz w:val="24"/>
          <w:szCs w:val="24"/>
        </w:rPr>
        <w:t xml:space="preserve"> </w:t>
      </w:r>
      <w:r>
        <w:rPr>
          <w:sz w:val="24"/>
          <w:szCs w:val="24"/>
        </w:rPr>
        <w:t>und für sie etwas zu erreichen, große Befriedigung“.</w:t>
      </w:r>
    </w:p>
    <w:p w14:paraId="1D29292D" w14:textId="4DF273F7" w:rsidR="0007482D" w:rsidRDefault="0007482D" w:rsidP="00B977C2">
      <w:pPr>
        <w:rPr>
          <w:sz w:val="24"/>
          <w:szCs w:val="24"/>
        </w:rPr>
      </w:pPr>
      <w:r>
        <w:rPr>
          <w:sz w:val="24"/>
          <w:szCs w:val="24"/>
        </w:rPr>
        <w:t>Mair dankt dem scheidenden Präsidenten. Mit Zeller habe die ARGE das Kämpfen wieder gelernt. Er erinnerte auch an die Debatte um die Betriebsprämie, den Alpenweideviehverkehr in Zusammenhang mit BSE</w:t>
      </w:r>
      <w:r w:rsidR="004674EF">
        <w:rPr>
          <w:sz w:val="24"/>
          <w:szCs w:val="24"/>
        </w:rPr>
        <w:t xml:space="preserve"> und den Tierpässen, der BHV1-VO und </w:t>
      </w:r>
      <w:r>
        <w:rPr>
          <w:sz w:val="24"/>
          <w:szCs w:val="24"/>
        </w:rPr>
        <w:t xml:space="preserve">der Förderung von Flächen in Österreich. Bezüglich </w:t>
      </w:r>
      <w:r w:rsidR="000E3F80">
        <w:rPr>
          <w:sz w:val="24"/>
          <w:szCs w:val="24"/>
        </w:rPr>
        <w:t xml:space="preserve">des </w:t>
      </w:r>
      <w:r>
        <w:rPr>
          <w:sz w:val="24"/>
          <w:szCs w:val="24"/>
        </w:rPr>
        <w:t>Wolf</w:t>
      </w:r>
      <w:r w:rsidR="000E3F80">
        <w:rPr>
          <w:sz w:val="24"/>
          <w:szCs w:val="24"/>
        </w:rPr>
        <w:t>s</w:t>
      </w:r>
      <w:r>
        <w:rPr>
          <w:sz w:val="24"/>
          <w:szCs w:val="24"/>
        </w:rPr>
        <w:t xml:space="preserve"> war es der ARGE immer wichtig</w:t>
      </w:r>
      <w:r w:rsidR="004674EF">
        <w:rPr>
          <w:sz w:val="24"/>
          <w:szCs w:val="24"/>
        </w:rPr>
        <w:t>,</w:t>
      </w:r>
      <w:r>
        <w:rPr>
          <w:sz w:val="24"/>
          <w:szCs w:val="24"/>
        </w:rPr>
        <w:t xml:space="preserve"> im bestehenden Rechtsrahmen zu bleiben. </w:t>
      </w:r>
      <w:r w:rsidR="004674EF">
        <w:rPr>
          <w:sz w:val="24"/>
          <w:szCs w:val="24"/>
        </w:rPr>
        <w:t xml:space="preserve">In diesem Zusammenhang dankt er auch Brigitta Regauer und Barbara Oswald für ihr großes ehrenamtliche Engagement und die gute Information und Zusammenarbeit. </w:t>
      </w:r>
      <w:r>
        <w:rPr>
          <w:sz w:val="24"/>
          <w:szCs w:val="24"/>
        </w:rPr>
        <w:t xml:space="preserve"> </w:t>
      </w:r>
    </w:p>
    <w:p w14:paraId="4F1D7625" w14:textId="77777777" w:rsidR="00192588" w:rsidRPr="00B977C2" w:rsidRDefault="00192588" w:rsidP="00B977C2">
      <w:pPr>
        <w:rPr>
          <w:sz w:val="24"/>
          <w:szCs w:val="24"/>
        </w:rPr>
      </w:pPr>
    </w:p>
    <w:p w14:paraId="384A3844" w14:textId="77777777" w:rsidR="00335A44" w:rsidRDefault="00335A44" w:rsidP="00B977C2">
      <w:pPr>
        <w:rPr>
          <w:b/>
          <w:bCs/>
          <w:sz w:val="24"/>
          <w:szCs w:val="24"/>
        </w:rPr>
      </w:pPr>
      <w:r w:rsidRPr="00335A44">
        <w:rPr>
          <w:b/>
          <w:bCs/>
          <w:sz w:val="24"/>
          <w:szCs w:val="24"/>
        </w:rPr>
        <w:t xml:space="preserve">TOP 7 </w:t>
      </w:r>
      <w:r w:rsidR="00C05930" w:rsidRPr="00C05930">
        <w:rPr>
          <w:b/>
          <w:bCs/>
          <w:sz w:val="24"/>
          <w:szCs w:val="24"/>
        </w:rPr>
        <w:tab/>
        <w:t>Neuwahl des Präsidenten und Vizepräsidenten</w:t>
      </w:r>
    </w:p>
    <w:p w14:paraId="125D65D8" w14:textId="77777777" w:rsidR="004674EF" w:rsidRDefault="004674EF" w:rsidP="004674EF">
      <w:pPr>
        <w:rPr>
          <w:sz w:val="24"/>
          <w:szCs w:val="24"/>
        </w:rPr>
      </w:pPr>
      <w:r>
        <w:rPr>
          <w:sz w:val="24"/>
          <w:szCs w:val="24"/>
        </w:rPr>
        <w:t xml:space="preserve">Zur Neuwahl als Präsident der ARGE Bayerische Bergbauern schlägt Alfons Zeller den MdL Eric Beißwenger (CSU) vor. Jeweils drei Vertreter der Verbände sind stimmberechtigt. Auf eine geheime Abstimmung wird verzichtet.  </w:t>
      </w:r>
    </w:p>
    <w:p w14:paraId="2418BA7B" w14:textId="77777777" w:rsidR="00623D25" w:rsidRDefault="004674EF" w:rsidP="004674EF">
      <w:pPr>
        <w:rPr>
          <w:sz w:val="24"/>
          <w:szCs w:val="24"/>
        </w:rPr>
      </w:pPr>
      <w:r>
        <w:rPr>
          <w:sz w:val="24"/>
          <w:szCs w:val="24"/>
        </w:rPr>
        <w:t>Die Wahl erfolgt ohne Gegenstimmen, Eric Beißwenger nimmt die Wahl an und bedankt sich für das Vertrauen. „Ich freue mich auf die Zusammenarbeit und bin sicher die Themen gehen nicht aus.“</w:t>
      </w:r>
      <w:r w:rsidR="00623D25">
        <w:rPr>
          <w:sz w:val="24"/>
          <w:szCs w:val="24"/>
        </w:rPr>
        <w:t xml:space="preserve"> </w:t>
      </w:r>
    </w:p>
    <w:p w14:paraId="63B6BE33" w14:textId="77777777" w:rsidR="00623D25" w:rsidRDefault="00623D25" w:rsidP="00623D25">
      <w:pPr>
        <w:rPr>
          <w:sz w:val="24"/>
          <w:szCs w:val="24"/>
        </w:rPr>
      </w:pPr>
      <w:r>
        <w:rPr>
          <w:sz w:val="24"/>
          <w:szCs w:val="24"/>
        </w:rPr>
        <w:t xml:space="preserve">Zur Neuwahl als Vize-Präsident der ARGE Bayerische Bergbauern schlägt Georg Mair den Vorsitzenden des AVO Josef Glatz vor. Auf eine geheime Abstimmung verzichtet.  </w:t>
      </w:r>
    </w:p>
    <w:p w14:paraId="74AB893C" w14:textId="4D488C81" w:rsidR="00623D25" w:rsidRDefault="00623D25" w:rsidP="00623D25">
      <w:pPr>
        <w:rPr>
          <w:sz w:val="24"/>
          <w:szCs w:val="24"/>
        </w:rPr>
      </w:pPr>
      <w:r>
        <w:rPr>
          <w:sz w:val="24"/>
          <w:szCs w:val="24"/>
        </w:rPr>
        <w:t xml:space="preserve">Die Wahl erfolgt ohne Gegenstimmen, Josef Glatz nimmt die Wahl an und bedankt sich für das Vertrauen. „Ich bin schon seit 20 Jahren in der ARGE und möchte als Vize gerne mit Volldampf weiter machen.“ </w:t>
      </w:r>
    </w:p>
    <w:p w14:paraId="734306CE" w14:textId="6D68F3C9" w:rsidR="008A6065" w:rsidRDefault="008A6065" w:rsidP="00623D25">
      <w:pPr>
        <w:rPr>
          <w:sz w:val="24"/>
          <w:szCs w:val="24"/>
        </w:rPr>
      </w:pPr>
    </w:p>
    <w:p w14:paraId="6E5D5609" w14:textId="77777777" w:rsidR="008A6065" w:rsidRDefault="008A6065" w:rsidP="00623D25">
      <w:pPr>
        <w:rPr>
          <w:sz w:val="24"/>
          <w:szCs w:val="24"/>
        </w:rPr>
      </w:pPr>
    </w:p>
    <w:p w14:paraId="73BCB369" w14:textId="77777777" w:rsidR="00623D25" w:rsidRDefault="00623D25" w:rsidP="00623D25">
      <w:pPr>
        <w:rPr>
          <w:b/>
          <w:bCs/>
          <w:sz w:val="24"/>
          <w:szCs w:val="24"/>
        </w:rPr>
      </w:pPr>
      <w:r w:rsidRPr="00335A44">
        <w:rPr>
          <w:b/>
          <w:bCs/>
          <w:sz w:val="24"/>
          <w:szCs w:val="24"/>
        </w:rPr>
        <w:t xml:space="preserve">TOP </w:t>
      </w:r>
      <w:r>
        <w:rPr>
          <w:b/>
          <w:bCs/>
          <w:sz w:val="24"/>
          <w:szCs w:val="24"/>
        </w:rPr>
        <w:t>8</w:t>
      </w:r>
      <w:r w:rsidRPr="00335A44">
        <w:rPr>
          <w:b/>
          <w:bCs/>
          <w:sz w:val="24"/>
          <w:szCs w:val="24"/>
        </w:rPr>
        <w:t xml:space="preserve"> </w:t>
      </w:r>
      <w:r w:rsidRPr="00C05930">
        <w:rPr>
          <w:b/>
          <w:bCs/>
          <w:sz w:val="24"/>
          <w:szCs w:val="24"/>
        </w:rPr>
        <w:tab/>
        <w:t xml:space="preserve">Neuwahl des </w:t>
      </w:r>
      <w:r>
        <w:rPr>
          <w:b/>
          <w:bCs/>
          <w:sz w:val="24"/>
          <w:szCs w:val="24"/>
        </w:rPr>
        <w:t>Geschäftsführers</w:t>
      </w:r>
    </w:p>
    <w:p w14:paraId="293BC3A6" w14:textId="77777777" w:rsidR="00623D25" w:rsidRDefault="00623D25" w:rsidP="00623D25">
      <w:pPr>
        <w:rPr>
          <w:sz w:val="24"/>
          <w:szCs w:val="24"/>
        </w:rPr>
      </w:pPr>
      <w:r>
        <w:rPr>
          <w:sz w:val="24"/>
          <w:szCs w:val="24"/>
        </w:rPr>
        <w:t xml:space="preserve">Zur Neuwahl als Geschäftsführer der ARGE Bayerische Bergbauern schlägt Eric Beißwenger den bisherigen Geschäftsführer Dr. Michael Honisch vor. Auf eine geheime Abstimmung verzichtet.  </w:t>
      </w:r>
    </w:p>
    <w:p w14:paraId="74CD7E8F" w14:textId="47A7CD4F" w:rsidR="00623D25" w:rsidRDefault="00623D25" w:rsidP="00623D25">
      <w:pPr>
        <w:rPr>
          <w:sz w:val="24"/>
          <w:szCs w:val="24"/>
        </w:rPr>
      </w:pPr>
      <w:r>
        <w:rPr>
          <w:sz w:val="24"/>
          <w:szCs w:val="24"/>
        </w:rPr>
        <w:t xml:space="preserve">Die Wahl erfolgt ohne Gegenstimmen, Michael Honisch nimmt die Wahl an und bedankt sich für das Vertrauen. </w:t>
      </w:r>
    </w:p>
    <w:p w14:paraId="0B7C26EC" w14:textId="77777777" w:rsidR="00450064" w:rsidRDefault="00450064" w:rsidP="00623D25">
      <w:pPr>
        <w:rPr>
          <w:sz w:val="24"/>
          <w:szCs w:val="24"/>
        </w:rPr>
      </w:pPr>
    </w:p>
    <w:p w14:paraId="0A7D2A31" w14:textId="77777777" w:rsidR="00C05930" w:rsidRPr="00335A44" w:rsidRDefault="00C05930" w:rsidP="00C05930">
      <w:pPr>
        <w:rPr>
          <w:b/>
          <w:bCs/>
          <w:sz w:val="24"/>
          <w:szCs w:val="24"/>
        </w:rPr>
      </w:pPr>
      <w:r w:rsidRPr="00335A44">
        <w:rPr>
          <w:b/>
          <w:bCs/>
          <w:sz w:val="24"/>
          <w:szCs w:val="24"/>
        </w:rPr>
        <w:t xml:space="preserve">TOP </w:t>
      </w:r>
      <w:r>
        <w:rPr>
          <w:b/>
          <w:bCs/>
          <w:sz w:val="24"/>
          <w:szCs w:val="24"/>
        </w:rPr>
        <w:t>9</w:t>
      </w:r>
      <w:r w:rsidRPr="00335A44">
        <w:rPr>
          <w:b/>
          <w:bCs/>
          <w:sz w:val="24"/>
          <w:szCs w:val="24"/>
        </w:rPr>
        <w:t xml:space="preserve"> </w:t>
      </w:r>
      <w:r w:rsidRPr="00C05930">
        <w:rPr>
          <w:b/>
          <w:bCs/>
          <w:sz w:val="24"/>
          <w:szCs w:val="24"/>
        </w:rPr>
        <w:tab/>
        <w:t>Ausblick, Termine &amp; Verschiedenes</w:t>
      </w:r>
    </w:p>
    <w:p w14:paraId="7EC83F30" w14:textId="77777777" w:rsidR="004F20E4" w:rsidRDefault="004F20E4" w:rsidP="00EE3AA0">
      <w:pPr>
        <w:rPr>
          <w:sz w:val="24"/>
          <w:szCs w:val="24"/>
        </w:rPr>
      </w:pPr>
      <w:r>
        <w:rPr>
          <w:sz w:val="24"/>
          <w:szCs w:val="24"/>
        </w:rPr>
        <w:t xml:space="preserve">Präsident Beißwenger schlägt vor, Alfons </w:t>
      </w:r>
      <w:r w:rsidR="00EE3AA0" w:rsidRPr="00EE3AA0">
        <w:rPr>
          <w:sz w:val="24"/>
          <w:szCs w:val="24"/>
        </w:rPr>
        <w:t xml:space="preserve">Zeller </w:t>
      </w:r>
      <w:r>
        <w:rPr>
          <w:sz w:val="24"/>
          <w:szCs w:val="24"/>
        </w:rPr>
        <w:t>zum Ehrenpräsidenten zu bestimmen. Alle stimmen zu. Alfons Zeller bedankt sich vielmals.</w:t>
      </w:r>
    </w:p>
    <w:p w14:paraId="632D06C7" w14:textId="34EDE056" w:rsidR="004F20E4" w:rsidRDefault="004F20E4" w:rsidP="00EE3AA0">
      <w:pPr>
        <w:rPr>
          <w:sz w:val="24"/>
          <w:szCs w:val="24"/>
        </w:rPr>
      </w:pPr>
      <w:r>
        <w:rPr>
          <w:sz w:val="24"/>
          <w:szCs w:val="24"/>
        </w:rPr>
        <w:t>Ein</w:t>
      </w:r>
      <w:r w:rsidR="00450064">
        <w:rPr>
          <w:sz w:val="24"/>
          <w:szCs w:val="24"/>
        </w:rPr>
        <w:t>e</w:t>
      </w:r>
      <w:r>
        <w:rPr>
          <w:sz w:val="24"/>
          <w:szCs w:val="24"/>
        </w:rPr>
        <w:t xml:space="preserve"> Fahrt der ARGE nach Berlin ist derzeit über das Büro von MdB Mechthild Wittmann in Planung. Ziel ist, in der Grünen Woche hin zu fahren. </w:t>
      </w:r>
    </w:p>
    <w:p w14:paraId="5169E153" w14:textId="15E81B03" w:rsidR="0089649A" w:rsidRDefault="00450064" w:rsidP="00EE3AA0">
      <w:pPr>
        <w:rPr>
          <w:sz w:val="24"/>
          <w:szCs w:val="24"/>
        </w:rPr>
      </w:pPr>
      <w:r>
        <w:rPr>
          <w:sz w:val="24"/>
          <w:szCs w:val="24"/>
        </w:rPr>
        <w:t xml:space="preserve">Eric </w:t>
      </w:r>
      <w:r w:rsidR="004F20E4">
        <w:rPr>
          <w:sz w:val="24"/>
          <w:szCs w:val="24"/>
        </w:rPr>
        <w:t xml:space="preserve">Beißwenger </w:t>
      </w:r>
      <w:r w:rsidR="00EE3AA0" w:rsidRPr="00EE3AA0">
        <w:rPr>
          <w:sz w:val="24"/>
          <w:szCs w:val="24"/>
        </w:rPr>
        <w:t>dankt für die Information</w:t>
      </w:r>
      <w:r w:rsidR="0089649A">
        <w:rPr>
          <w:sz w:val="24"/>
          <w:szCs w:val="24"/>
        </w:rPr>
        <w:t xml:space="preserve">en des StMELF und Diskussionsteilnahme. </w:t>
      </w:r>
    </w:p>
    <w:p w14:paraId="65F60F9B" w14:textId="77777777" w:rsidR="002E7174" w:rsidRDefault="00D834D9" w:rsidP="00EE3AA0">
      <w:pPr>
        <w:rPr>
          <w:sz w:val="24"/>
          <w:szCs w:val="24"/>
        </w:rPr>
      </w:pPr>
      <w:r w:rsidRPr="006A538C">
        <w:rPr>
          <w:sz w:val="24"/>
          <w:szCs w:val="24"/>
        </w:rPr>
        <w:t xml:space="preserve">Immenstadt, </w:t>
      </w:r>
      <w:r w:rsidR="00C05930">
        <w:rPr>
          <w:sz w:val="24"/>
          <w:szCs w:val="24"/>
        </w:rPr>
        <w:t>02.11.</w:t>
      </w:r>
      <w:r w:rsidR="0089649A">
        <w:rPr>
          <w:sz w:val="24"/>
          <w:szCs w:val="24"/>
        </w:rPr>
        <w:t>2022</w:t>
      </w:r>
    </w:p>
    <w:p w14:paraId="2BC1A113" w14:textId="77777777" w:rsidR="00D834D9" w:rsidRPr="006A538C" w:rsidRDefault="002E7174" w:rsidP="006A538C">
      <w:pPr>
        <w:rPr>
          <w:sz w:val="24"/>
          <w:szCs w:val="24"/>
        </w:rPr>
      </w:pPr>
      <w:r w:rsidRPr="006A538C">
        <w:rPr>
          <w:noProof/>
          <w:sz w:val="24"/>
          <w:szCs w:val="24"/>
          <w:lang w:eastAsia="de-DE"/>
        </w:rPr>
        <w:drawing>
          <wp:anchor distT="0" distB="0" distL="114300" distR="114300" simplePos="0" relativeHeight="251669504" behindDoc="1" locked="0" layoutInCell="1" allowOverlap="1" wp14:anchorId="3013D5E1" wp14:editId="5E9A17D2">
            <wp:simplePos x="0" y="0"/>
            <wp:positionH relativeFrom="column">
              <wp:posOffset>-102870</wp:posOffset>
            </wp:positionH>
            <wp:positionV relativeFrom="paragraph">
              <wp:posOffset>208915</wp:posOffset>
            </wp:positionV>
            <wp:extent cx="2294255" cy="480060"/>
            <wp:effectExtent l="0" t="0" r="0" b="0"/>
            <wp:wrapTight wrapText="bothSides">
              <wp:wrapPolygon edited="0">
                <wp:start x="0" y="0"/>
                <wp:lineTo x="0" y="20571"/>
                <wp:lineTo x="21343" y="20571"/>
                <wp:lineTo x="21343" y="0"/>
                <wp:lineTo x="0" y="0"/>
              </wp:wrapPolygon>
            </wp:wrapTight>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rotWithShape="1">
                    <a:blip r:embed="rId12">
                      <a:extLst>
                        <a:ext uri="{28A0092B-C50C-407E-A947-70E740481C1C}">
                          <a14:useLocalDpi xmlns:a14="http://schemas.microsoft.com/office/drawing/2010/main" val="0"/>
                        </a:ext>
                      </a:extLst>
                    </a:blip>
                    <a:srcRect t="15939" b="16418"/>
                    <a:stretch/>
                  </pic:blipFill>
                  <pic:spPr bwMode="auto">
                    <a:xfrm>
                      <a:off x="0" y="0"/>
                      <a:ext cx="2294255" cy="480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34D9" w:rsidRPr="006A538C">
        <w:rPr>
          <w:sz w:val="24"/>
          <w:szCs w:val="24"/>
        </w:rPr>
        <w:t>Für das Protokoll</w:t>
      </w:r>
    </w:p>
    <w:p w14:paraId="67A7AA49" w14:textId="77777777" w:rsidR="003D3D8D" w:rsidRDefault="003D3D8D" w:rsidP="006A538C">
      <w:pPr>
        <w:tabs>
          <w:tab w:val="left" w:pos="5103"/>
        </w:tabs>
        <w:rPr>
          <w:sz w:val="24"/>
          <w:szCs w:val="24"/>
        </w:rPr>
      </w:pPr>
    </w:p>
    <w:p w14:paraId="4223928B" w14:textId="77777777" w:rsidR="003D3D8D" w:rsidRDefault="00D834D9" w:rsidP="006A538C">
      <w:pPr>
        <w:tabs>
          <w:tab w:val="left" w:pos="5103"/>
        </w:tabs>
        <w:rPr>
          <w:sz w:val="24"/>
          <w:szCs w:val="24"/>
        </w:rPr>
      </w:pPr>
      <w:r w:rsidRPr="006A538C">
        <w:rPr>
          <w:sz w:val="24"/>
          <w:szCs w:val="24"/>
        </w:rPr>
        <w:t>Dr. Mich</w:t>
      </w:r>
      <w:r w:rsidR="0089649A">
        <w:rPr>
          <w:sz w:val="24"/>
          <w:szCs w:val="24"/>
        </w:rPr>
        <w:t>a</w:t>
      </w:r>
      <w:r w:rsidRPr="006A538C">
        <w:rPr>
          <w:sz w:val="24"/>
          <w:szCs w:val="24"/>
        </w:rPr>
        <w:t xml:space="preserve">el Honisch </w:t>
      </w:r>
      <w:r w:rsidRPr="006A538C">
        <w:rPr>
          <w:sz w:val="24"/>
          <w:szCs w:val="24"/>
        </w:rPr>
        <w:tab/>
      </w:r>
      <w:r w:rsidRPr="006A538C">
        <w:rPr>
          <w:sz w:val="24"/>
          <w:szCs w:val="24"/>
        </w:rPr>
        <w:br/>
        <w:t>Geschäftsführer</w:t>
      </w:r>
    </w:p>
    <w:p w14:paraId="16545C3C" w14:textId="77777777" w:rsidR="003D3D8D" w:rsidRDefault="003D3D8D" w:rsidP="006A538C">
      <w:pPr>
        <w:tabs>
          <w:tab w:val="left" w:pos="5103"/>
        </w:tabs>
        <w:rPr>
          <w:sz w:val="24"/>
          <w:szCs w:val="24"/>
        </w:rPr>
      </w:pPr>
    </w:p>
    <w:p w14:paraId="1F276F70" w14:textId="77777777" w:rsidR="003D3D8D" w:rsidRDefault="003D3D8D" w:rsidP="006A538C">
      <w:pPr>
        <w:tabs>
          <w:tab w:val="left" w:pos="5103"/>
        </w:tabs>
        <w:rPr>
          <w:sz w:val="24"/>
          <w:szCs w:val="24"/>
        </w:rPr>
      </w:pPr>
    </w:p>
    <w:p w14:paraId="3E4D21BB" w14:textId="3D63224B" w:rsidR="00DB0F6C" w:rsidRDefault="003D3D8D" w:rsidP="006A538C">
      <w:pPr>
        <w:tabs>
          <w:tab w:val="left" w:pos="5103"/>
        </w:tabs>
        <w:rPr>
          <w:sz w:val="24"/>
          <w:szCs w:val="24"/>
        </w:rPr>
      </w:pPr>
      <w:r>
        <w:rPr>
          <w:noProof/>
          <w:sz w:val="24"/>
          <w:szCs w:val="24"/>
        </w:rPr>
        <w:lastRenderedPageBreak/>
        <w:drawing>
          <wp:inline distT="0" distB="0" distL="0" distR="0" wp14:anchorId="42F0D26B" wp14:editId="7638500E">
            <wp:extent cx="5760720" cy="3846195"/>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720" cy="3846195"/>
                    </a:xfrm>
                    <a:prstGeom prst="rect">
                      <a:avLst/>
                    </a:prstGeom>
                  </pic:spPr>
                </pic:pic>
              </a:graphicData>
            </a:graphic>
          </wp:inline>
        </w:drawing>
      </w:r>
    </w:p>
    <w:p w14:paraId="7C60648B" w14:textId="4BB06B75" w:rsidR="003D3D8D" w:rsidRDefault="003D3D8D" w:rsidP="006A538C">
      <w:pPr>
        <w:tabs>
          <w:tab w:val="left" w:pos="5103"/>
        </w:tabs>
        <w:rPr>
          <w:sz w:val="24"/>
          <w:szCs w:val="24"/>
        </w:rPr>
      </w:pPr>
      <w:r>
        <w:rPr>
          <w:noProof/>
          <w:sz w:val="24"/>
          <w:szCs w:val="24"/>
        </w:rPr>
        <w:lastRenderedPageBreak/>
        <w:drawing>
          <wp:inline distT="0" distB="0" distL="0" distR="0" wp14:anchorId="4CDCB658" wp14:editId="3E7B2DD3">
            <wp:extent cx="7055021" cy="5650121"/>
            <wp:effectExtent l="0" t="2223"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14" cstate="print">
                      <a:extLst>
                        <a:ext uri="{28A0092B-C50C-407E-A947-70E740481C1C}">
                          <a14:useLocalDpi xmlns:a14="http://schemas.microsoft.com/office/drawing/2010/main" val="0"/>
                        </a:ext>
                      </a:extLst>
                    </a:blip>
                    <a:srcRect l="6519" r="10114"/>
                    <a:stretch/>
                  </pic:blipFill>
                  <pic:spPr bwMode="auto">
                    <a:xfrm rot="5400000">
                      <a:off x="0" y="0"/>
                      <a:ext cx="7162234" cy="5735984"/>
                    </a:xfrm>
                    <a:prstGeom prst="rect">
                      <a:avLst/>
                    </a:prstGeom>
                    <a:ln>
                      <a:noFill/>
                    </a:ln>
                    <a:extLst>
                      <a:ext uri="{53640926-AAD7-44D8-BBD7-CCE9431645EC}">
                        <a14:shadowObscured xmlns:a14="http://schemas.microsoft.com/office/drawing/2010/main"/>
                      </a:ext>
                    </a:extLst>
                  </pic:spPr>
                </pic:pic>
              </a:graphicData>
            </a:graphic>
          </wp:inline>
        </w:drawing>
      </w:r>
    </w:p>
    <w:p w14:paraId="5321F8D3" w14:textId="77777777" w:rsidR="003D3D8D" w:rsidRDefault="003D3D8D" w:rsidP="006A538C">
      <w:pPr>
        <w:tabs>
          <w:tab w:val="left" w:pos="5103"/>
        </w:tabs>
        <w:rPr>
          <w:sz w:val="24"/>
          <w:szCs w:val="24"/>
        </w:rPr>
      </w:pPr>
    </w:p>
    <w:p w14:paraId="61D62CEF" w14:textId="77777777" w:rsidR="003D3D8D" w:rsidRDefault="003D3D8D" w:rsidP="006A538C">
      <w:pPr>
        <w:tabs>
          <w:tab w:val="left" w:pos="5103"/>
        </w:tabs>
        <w:rPr>
          <w:sz w:val="24"/>
          <w:szCs w:val="24"/>
        </w:rPr>
      </w:pPr>
      <w:r>
        <w:rPr>
          <w:noProof/>
          <w:sz w:val="24"/>
          <w:szCs w:val="24"/>
        </w:rPr>
        <w:lastRenderedPageBreak/>
        <w:drawing>
          <wp:inline distT="0" distB="0" distL="0" distR="0" wp14:anchorId="5CAD6612" wp14:editId="665EDE7C">
            <wp:extent cx="5760720" cy="3846195"/>
            <wp:effectExtent l="0" t="0" r="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0720" cy="3846195"/>
                    </a:xfrm>
                    <a:prstGeom prst="rect">
                      <a:avLst/>
                    </a:prstGeom>
                  </pic:spPr>
                </pic:pic>
              </a:graphicData>
            </a:graphic>
          </wp:inline>
        </w:drawing>
      </w:r>
    </w:p>
    <w:p w14:paraId="7121AD72" w14:textId="6810A6A6" w:rsidR="003D3D8D" w:rsidRPr="006A538C" w:rsidRDefault="003D3D8D" w:rsidP="006A538C">
      <w:pPr>
        <w:tabs>
          <w:tab w:val="left" w:pos="5103"/>
        </w:tabs>
        <w:rPr>
          <w:sz w:val="24"/>
          <w:szCs w:val="24"/>
        </w:rPr>
      </w:pPr>
      <w:r>
        <w:rPr>
          <w:noProof/>
          <w:sz w:val="24"/>
          <w:szCs w:val="24"/>
        </w:rPr>
        <w:drawing>
          <wp:inline distT="0" distB="0" distL="0" distR="0" wp14:anchorId="706CE259" wp14:editId="2E2A64CD">
            <wp:extent cx="5760720" cy="3846195"/>
            <wp:effectExtent l="0" t="0" r="0"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60720" cy="3846195"/>
                    </a:xfrm>
                    <a:prstGeom prst="rect">
                      <a:avLst/>
                    </a:prstGeom>
                  </pic:spPr>
                </pic:pic>
              </a:graphicData>
            </a:graphic>
          </wp:inline>
        </w:drawing>
      </w:r>
    </w:p>
    <w:sectPr w:rsidR="003D3D8D" w:rsidRPr="006A538C" w:rsidSect="00292230">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D695F" w14:textId="77777777" w:rsidR="00D9443F" w:rsidRDefault="00D9443F" w:rsidP="00132412">
      <w:pPr>
        <w:spacing w:after="0" w:line="240" w:lineRule="auto"/>
      </w:pPr>
      <w:r>
        <w:separator/>
      </w:r>
    </w:p>
  </w:endnote>
  <w:endnote w:type="continuationSeparator" w:id="0">
    <w:p w14:paraId="6643178C" w14:textId="77777777" w:rsidR="00D9443F" w:rsidRDefault="00D9443F" w:rsidP="00132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3755" w14:textId="77777777" w:rsidR="00CC4D1F" w:rsidRDefault="00CC4D1F">
    <w:pPr>
      <w:pStyle w:val="Fuzeile"/>
    </w:pPr>
    <w:r>
      <w:rPr>
        <w:color w:val="808080" w:themeColor="background1" w:themeShade="80"/>
        <w:spacing w:val="60"/>
      </w:rPr>
      <w:tab/>
    </w:r>
    <w:r>
      <w:rPr>
        <w:color w:val="808080" w:themeColor="background1" w:themeShade="80"/>
        <w:spacing w:val="60"/>
      </w:rPr>
      <w:tab/>
      <w:t>Seite</w:t>
    </w:r>
    <w:r>
      <w:t xml:space="preserve"> | </w:t>
    </w:r>
    <w:r>
      <w:fldChar w:fldCharType="begin"/>
    </w:r>
    <w:r>
      <w:instrText>PAGE   \* MERGEFORMAT</w:instrText>
    </w:r>
    <w:r>
      <w:fldChar w:fldCharType="separate"/>
    </w:r>
    <w:r w:rsidR="007F2D93" w:rsidRPr="007F2D93">
      <w:rPr>
        <w:b/>
        <w:bCs/>
        <w:noProof/>
      </w:rPr>
      <w:t>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70465" w14:textId="77777777" w:rsidR="00D9443F" w:rsidRDefault="00D9443F" w:rsidP="00132412">
      <w:pPr>
        <w:spacing w:after="0" w:line="240" w:lineRule="auto"/>
      </w:pPr>
      <w:r>
        <w:separator/>
      </w:r>
    </w:p>
  </w:footnote>
  <w:footnote w:type="continuationSeparator" w:id="0">
    <w:p w14:paraId="0851D067" w14:textId="77777777" w:rsidR="00D9443F" w:rsidRDefault="00D9443F" w:rsidP="00132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4CD7B" w14:textId="77777777" w:rsidR="00CC4D1F" w:rsidRDefault="00CC4D1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C21D" w14:textId="77777777" w:rsidR="00CC4D1F" w:rsidRDefault="00CC4D1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9B104" w14:textId="77777777" w:rsidR="00CC4D1F" w:rsidRDefault="00CC4D1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6B27"/>
    <w:multiLevelType w:val="hybridMultilevel"/>
    <w:tmpl w:val="454E0DF2"/>
    <w:lvl w:ilvl="0" w:tplc="71A8D88E">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06650320"/>
    <w:multiLevelType w:val="hybridMultilevel"/>
    <w:tmpl w:val="42AC0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CC622A"/>
    <w:multiLevelType w:val="hybridMultilevel"/>
    <w:tmpl w:val="54165E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D77560"/>
    <w:multiLevelType w:val="hybridMultilevel"/>
    <w:tmpl w:val="899E1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1A197D"/>
    <w:multiLevelType w:val="hybridMultilevel"/>
    <w:tmpl w:val="EE3E65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F91F4B"/>
    <w:multiLevelType w:val="hybridMultilevel"/>
    <w:tmpl w:val="8BA81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5C7B37"/>
    <w:multiLevelType w:val="hybridMultilevel"/>
    <w:tmpl w:val="9498F4AE"/>
    <w:lvl w:ilvl="0" w:tplc="04070001">
      <w:start w:val="1"/>
      <w:numFmt w:val="bullet"/>
      <w:lvlText w:val=""/>
      <w:lvlJc w:val="left"/>
      <w:pPr>
        <w:ind w:left="1428" w:hanging="360"/>
      </w:pPr>
      <w:rPr>
        <w:rFonts w:ascii="Symbol" w:hAnsi="Symbol"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7" w15:restartNumberingAfterBreak="0">
    <w:nsid w:val="220E3E73"/>
    <w:multiLevelType w:val="hybridMultilevel"/>
    <w:tmpl w:val="E3609F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31C2250"/>
    <w:multiLevelType w:val="hybridMultilevel"/>
    <w:tmpl w:val="D62847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45E6D95"/>
    <w:multiLevelType w:val="hybridMultilevel"/>
    <w:tmpl w:val="893EA0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1A3408"/>
    <w:multiLevelType w:val="hybridMultilevel"/>
    <w:tmpl w:val="40F0B5D8"/>
    <w:lvl w:ilvl="0" w:tplc="39E8C9B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6643A0"/>
    <w:multiLevelType w:val="hybridMultilevel"/>
    <w:tmpl w:val="3C7E0D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A3167A"/>
    <w:multiLevelType w:val="hybridMultilevel"/>
    <w:tmpl w:val="AA5611DE"/>
    <w:lvl w:ilvl="0" w:tplc="DC6CA0FE">
      <w:numFmt w:val="bullet"/>
      <w:lvlText w:val="•"/>
      <w:lvlJc w:val="left"/>
      <w:pPr>
        <w:ind w:left="1110" w:hanging="75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35D436EB"/>
    <w:multiLevelType w:val="hybridMultilevel"/>
    <w:tmpl w:val="1A1C2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67C5ECF"/>
    <w:multiLevelType w:val="hybridMultilevel"/>
    <w:tmpl w:val="EAFAF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102405"/>
    <w:multiLevelType w:val="hybridMultilevel"/>
    <w:tmpl w:val="96E68F0E"/>
    <w:lvl w:ilvl="0" w:tplc="04070001">
      <w:start w:val="1"/>
      <w:numFmt w:val="bullet"/>
      <w:lvlText w:val=""/>
      <w:lvlJc w:val="left"/>
      <w:pPr>
        <w:ind w:left="720" w:hanging="360"/>
      </w:pPr>
      <w:rPr>
        <w:rFonts w:ascii="Symbol" w:hAnsi="Symbol" w:hint="default"/>
      </w:rPr>
    </w:lvl>
    <w:lvl w:ilvl="1" w:tplc="9CFCE760">
      <w:numFmt w:val="bullet"/>
      <w:lvlText w:val="•"/>
      <w:lvlJc w:val="left"/>
      <w:pPr>
        <w:ind w:left="1785" w:hanging="705"/>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A033A4D"/>
    <w:multiLevelType w:val="hybridMultilevel"/>
    <w:tmpl w:val="6A2CB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C8A394D"/>
    <w:multiLevelType w:val="hybridMultilevel"/>
    <w:tmpl w:val="EDAEC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3304F8"/>
    <w:multiLevelType w:val="hybridMultilevel"/>
    <w:tmpl w:val="967EC6EC"/>
    <w:lvl w:ilvl="0" w:tplc="6264251A">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FD053D0"/>
    <w:multiLevelType w:val="hybridMultilevel"/>
    <w:tmpl w:val="19B45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002C69"/>
    <w:multiLevelType w:val="hybridMultilevel"/>
    <w:tmpl w:val="DF6A68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BA4307"/>
    <w:multiLevelType w:val="hybridMultilevel"/>
    <w:tmpl w:val="5588D7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B472BC4"/>
    <w:multiLevelType w:val="hybridMultilevel"/>
    <w:tmpl w:val="77323D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EDD3A2D"/>
    <w:multiLevelType w:val="hybridMultilevel"/>
    <w:tmpl w:val="C5B071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EF544E9"/>
    <w:multiLevelType w:val="hybridMultilevel"/>
    <w:tmpl w:val="CAC211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3301333"/>
    <w:multiLevelType w:val="hybridMultilevel"/>
    <w:tmpl w:val="0C28B3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8C82B56"/>
    <w:multiLevelType w:val="hybridMultilevel"/>
    <w:tmpl w:val="620A75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D787F59"/>
    <w:multiLevelType w:val="hybridMultilevel"/>
    <w:tmpl w:val="8AE62DCE"/>
    <w:lvl w:ilvl="0" w:tplc="6264251A">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1637075"/>
    <w:multiLevelType w:val="hybridMultilevel"/>
    <w:tmpl w:val="EC7AA1D4"/>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9" w15:restartNumberingAfterBreak="0">
    <w:nsid w:val="6689751A"/>
    <w:multiLevelType w:val="hybridMultilevel"/>
    <w:tmpl w:val="B70AAC40"/>
    <w:lvl w:ilvl="0" w:tplc="6264251A">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889264C"/>
    <w:multiLevelType w:val="hybridMultilevel"/>
    <w:tmpl w:val="F32EB52C"/>
    <w:lvl w:ilvl="0" w:tplc="6264251A">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1D00B1D"/>
    <w:multiLevelType w:val="hybridMultilevel"/>
    <w:tmpl w:val="18B42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864A3B"/>
    <w:multiLevelType w:val="hybridMultilevel"/>
    <w:tmpl w:val="1994BB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5230572"/>
    <w:multiLevelType w:val="hybridMultilevel"/>
    <w:tmpl w:val="08AE68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84B1A1E"/>
    <w:multiLevelType w:val="hybridMultilevel"/>
    <w:tmpl w:val="62526B0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CF4032A"/>
    <w:multiLevelType w:val="hybridMultilevel"/>
    <w:tmpl w:val="2C4CB5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EBF2E4A"/>
    <w:multiLevelType w:val="hybridMultilevel"/>
    <w:tmpl w:val="34FCEF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25"/>
  </w:num>
  <w:num w:numId="4">
    <w:abstractNumId w:val="13"/>
  </w:num>
  <w:num w:numId="5">
    <w:abstractNumId w:val="10"/>
  </w:num>
  <w:num w:numId="6">
    <w:abstractNumId w:val="28"/>
  </w:num>
  <w:num w:numId="7">
    <w:abstractNumId w:val="24"/>
  </w:num>
  <w:num w:numId="8">
    <w:abstractNumId w:val="7"/>
  </w:num>
  <w:num w:numId="9">
    <w:abstractNumId w:val="34"/>
  </w:num>
  <w:num w:numId="10">
    <w:abstractNumId w:val="6"/>
  </w:num>
  <w:num w:numId="11">
    <w:abstractNumId w:val="31"/>
  </w:num>
  <w:num w:numId="12">
    <w:abstractNumId w:val="8"/>
  </w:num>
  <w:num w:numId="13">
    <w:abstractNumId w:val="11"/>
  </w:num>
  <w:num w:numId="14">
    <w:abstractNumId w:val="20"/>
  </w:num>
  <w:num w:numId="15">
    <w:abstractNumId w:val="19"/>
  </w:num>
  <w:num w:numId="16">
    <w:abstractNumId w:val="29"/>
  </w:num>
  <w:num w:numId="17">
    <w:abstractNumId w:val="27"/>
  </w:num>
  <w:num w:numId="18">
    <w:abstractNumId w:val="30"/>
  </w:num>
  <w:num w:numId="19">
    <w:abstractNumId w:val="18"/>
  </w:num>
  <w:num w:numId="20">
    <w:abstractNumId w:val="23"/>
  </w:num>
  <w:num w:numId="21">
    <w:abstractNumId w:val="12"/>
  </w:num>
  <w:num w:numId="22">
    <w:abstractNumId w:val="1"/>
  </w:num>
  <w:num w:numId="23">
    <w:abstractNumId w:val="17"/>
  </w:num>
  <w:num w:numId="24">
    <w:abstractNumId w:val="26"/>
  </w:num>
  <w:num w:numId="25">
    <w:abstractNumId w:val="15"/>
  </w:num>
  <w:num w:numId="26">
    <w:abstractNumId w:val="32"/>
  </w:num>
  <w:num w:numId="27">
    <w:abstractNumId w:val="35"/>
  </w:num>
  <w:num w:numId="28">
    <w:abstractNumId w:val="33"/>
  </w:num>
  <w:num w:numId="29">
    <w:abstractNumId w:val="36"/>
  </w:num>
  <w:num w:numId="30">
    <w:abstractNumId w:val="3"/>
  </w:num>
  <w:num w:numId="31">
    <w:abstractNumId w:val="16"/>
  </w:num>
  <w:num w:numId="32">
    <w:abstractNumId w:val="4"/>
  </w:num>
  <w:num w:numId="33">
    <w:abstractNumId w:val="9"/>
  </w:num>
  <w:num w:numId="34">
    <w:abstractNumId w:val="5"/>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2"/>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575"/>
    <w:rsid w:val="00000E61"/>
    <w:rsid w:val="00002361"/>
    <w:rsid w:val="000023E9"/>
    <w:rsid w:val="00005523"/>
    <w:rsid w:val="00013BC1"/>
    <w:rsid w:val="00013D3C"/>
    <w:rsid w:val="00017616"/>
    <w:rsid w:val="0001796A"/>
    <w:rsid w:val="000219E2"/>
    <w:rsid w:val="00024C2F"/>
    <w:rsid w:val="000305B8"/>
    <w:rsid w:val="000348C7"/>
    <w:rsid w:val="00036096"/>
    <w:rsid w:val="00037C54"/>
    <w:rsid w:val="000467FA"/>
    <w:rsid w:val="00052B4C"/>
    <w:rsid w:val="000539DF"/>
    <w:rsid w:val="00053D88"/>
    <w:rsid w:val="00054F30"/>
    <w:rsid w:val="000643B0"/>
    <w:rsid w:val="00071EB9"/>
    <w:rsid w:val="00074261"/>
    <w:rsid w:val="0007482D"/>
    <w:rsid w:val="000777F3"/>
    <w:rsid w:val="00085EDC"/>
    <w:rsid w:val="00090630"/>
    <w:rsid w:val="00095C4B"/>
    <w:rsid w:val="000A019D"/>
    <w:rsid w:val="000A0B48"/>
    <w:rsid w:val="000A178C"/>
    <w:rsid w:val="000A2754"/>
    <w:rsid w:val="000A38F0"/>
    <w:rsid w:val="000A4C03"/>
    <w:rsid w:val="000B350E"/>
    <w:rsid w:val="000B42C8"/>
    <w:rsid w:val="000B7533"/>
    <w:rsid w:val="000C0548"/>
    <w:rsid w:val="000C147C"/>
    <w:rsid w:val="000C4446"/>
    <w:rsid w:val="000E1ACC"/>
    <w:rsid w:val="000E3F80"/>
    <w:rsid w:val="000F1DDB"/>
    <w:rsid w:val="000F4BA9"/>
    <w:rsid w:val="000F4ECD"/>
    <w:rsid w:val="00103258"/>
    <w:rsid w:val="001224FC"/>
    <w:rsid w:val="0012330F"/>
    <w:rsid w:val="001245C8"/>
    <w:rsid w:val="00124D22"/>
    <w:rsid w:val="00124DA9"/>
    <w:rsid w:val="00132412"/>
    <w:rsid w:val="00136CDE"/>
    <w:rsid w:val="00137913"/>
    <w:rsid w:val="001428ED"/>
    <w:rsid w:val="0015053F"/>
    <w:rsid w:val="001606A0"/>
    <w:rsid w:val="001626AE"/>
    <w:rsid w:val="00170B82"/>
    <w:rsid w:val="001712CE"/>
    <w:rsid w:val="001724EE"/>
    <w:rsid w:val="00172CD4"/>
    <w:rsid w:val="001734A5"/>
    <w:rsid w:val="00175185"/>
    <w:rsid w:val="00175E15"/>
    <w:rsid w:val="00182DFB"/>
    <w:rsid w:val="00186A79"/>
    <w:rsid w:val="00191362"/>
    <w:rsid w:val="00192588"/>
    <w:rsid w:val="001A14B7"/>
    <w:rsid w:val="001A5939"/>
    <w:rsid w:val="001A742C"/>
    <w:rsid w:val="001B4E80"/>
    <w:rsid w:val="001C0995"/>
    <w:rsid w:val="001C1AE1"/>
    <w:rsid w:val="001C7662"/>
    <w:rsid w:val="001D6D52"/>
    <w:rsid w:val="001E216C"/>
    <w:rsid w:val="001E3E77"/>
    <w:rsid w:val="001E50A1"/>
    <w:rsid w:val="001E6747"/>
    <w:rsid w:val="001E7322"/>
    <w:rsid w:val="001F33BB"/>
    <w:rsid w:val="001F4C50"/>
    <w:rsid w:val="00201C01"/>
    <w:rsid w:val="002022E9"/>
    <w:rsid w:val="00205F73"/>
    <w:rsid w:val="002105E5"/>
    <w:rsid w:val="002105F7"/>
    <w:rsid w:val="00210FC8"/>
    <w:rsid w:val="00213E76"/>
    <w:rsid w:val="00214DC0"/>
    <w:rsid w:val="00215B73"/>
    <w:rsid w:val="00216563"/>
    <w:rsid w:val="00223B47"/>
    <w:rsid w:val="002255F3"/>
    <w:rsid w:val="00245DE7"/>
    <w:rsid w:val="0025024D"/>
    <w:rsid w:val="00251520"/>
    <w:rsid w:val="002522AE"/>
    <w:rsid w:val="00252F93"/>
    <w:rsid w:val="00253B36"/>
    <w:rsid w:val="0025770C"/>
    <w:rsid w:val="00260CF6"/>
    <w:rsid w:val="0026150A"/>
    <w:rsid w:val="00261D73"/>
    <w:rsid w:val="00262C22"/>
    <w:rsid w:val="00263D04"/>
    <w:rsid w:val="00264B91"/>
    <w:rsid w:val="002660AA"/>
    <w:rsid w:val="0027217F"/>
    <w:rsid w:val="00274DBA"/>
    <w:rsid w:val="0027626C"/>
    <w:rsid w:val="00276A6C"/>
    <w:rsid w:val="0028340F"/>
    <w:rsid w:val="0029189E"/>
    <w:rsid w:val="00292230"/>
    <w:rsid w:val="00295AEB"/>
    <w:rsid w:val="002974BB"/>
    <w:rsid w:val="00297D07"/>
    <w:rsid w:val="002A00C7"/>
    <w:rsid w:val="002A186F"/>
    <w:rsid w:val="002A4869"/>
    <w:rsid w:val="002B0AE7"/>
    <w:rsid w:val="002B2CC4"/>
    <w:rsid w:val="002B4EB1"/>
    <w:rsid w:val="002B7D49"/>
    <w:rsid w:val="002C7A4F"/>
    <w:rsid w:val="002D289F"/>
    <w:rsid w:val="002D6960"/>
    <w:rsid w:val="002E022C"/>
    <w:rsid w:val="002E52FE"/>
    <w:rsid w:val="002E6EF5"/>
    <w:rsid w:val="002E7174"/>
    <w:rsid w:val="002E7420"/>
    <w:rsid w:val="002F0093"/>
    <w:rsid w:val="002F1DBF"/>
    <w:rsid w:val="002F469D"/>
    <w:rsid w:val="002F5066"/>
    <w:rsid w:val="00301C68"/>
    <w:rsid w:val="003045E2"/>
    <w:rsid w:val="003069D0"/>
    <w:rsid w:val="00310E9E"/>
    <w:rsid w:val="0031434F"/>
    <w:rsid w:val="00316BC6"/>
    <w:rsid w:val="00321C16"/>
    <w:rsid w:val="00323124"/>
    <w:rsid w:val="00324373"/>
    <w:rsid w:val="00326E2D"/>
    <w:rsid w:val="00327A86"/>
    <w:rsid w:val="00327D11"/>
    <w:rsid w:val="00330A55"/>
    <w:rsid w:val="00330A8D"/>
    <w:rsid w:val="003336EE"/>
    <w:rsid w:val="00335A44"/>
    <w:rsid w:val="00340495"/>
    <w:rsid w:val="00343A62"/>
    <w:rsid w:val="00345B25"/>
    <w:rsid w:val="00347FCA"/>
    <w:rsid w:val="003521DE"/>
    <w:rsid w:val="00363017"/>
    <w:rsid w:val="00366B29"/>
    <w:rsid w:val="003720E8"/>
    <w:rsid w:val="00375213"/>
    <w:rsid w:val="0037592D"/>
    <w:rsid w:val="0037645F"/>
    <w:rsid w:val="0037756D"/>
    <w:rsid w:val="003818F9"/>
    <w:rsid w:val="003917A6"/>
    <w:rsid w:val="00395824"/>
    <w:rsid w:val="00396D2C"/>
    <w:rsid w:val="0039708A"/>
    <w:rsid w:val="003A6DD5"/>
    <w:rsid w:val="003A7D9F"/>
    <w:rsid w:val="003B0640"/>
    <w:rsid w:val="003B113E"/>
    <w:rsid w:val="003B2681"/>
    <w:rsid w:val="003B40E4"/>
    <w:rsid w:val="003B67AE"/>
    <w:rsid w:val="003D3D8D"/>
    <w:rsid w:val="003D5789"/>
    <w:rsid w:val="003F23C7"/>
    <w:rsid w:val="003F49D9"/>
    <w:rsid w:val="003F6E36"/>
    <w:rsid w:val="00402A03"/>
    <w:rsid w:val="00411537"/>
    <w:rsid w:val="00412FC6"/>
    <w:rsid w:val="00415200"/>
    <w:rsid w:val="004228B1"/>
    <w:rsid w:val="00423907"/>
    <w:rsid w:val="00427565"/>
    <w:rsid w:val="00430CFB"/>
    <w:rsid w:val="00431D11"/>
    <w:rsid w:val="00432E30"/>
    <w:rsid w:val="00437B12"/>
    <w:rsid w:val="004434A4"/>
    <w:rsid w:val="00445DAD"/>
    <w:rsid w:val="0044676D"/>
    <w:rsid w:val="00450064"/>
    <w:rsid w:val="0045647F"/>
    <w:rsid w:val="00457C87"/>
    <w:rsid w:val="004674EF"/>
    <w:rsid w:val="0047468A"/>
    <w:rsid w:val="00474A13"/>
    <w:rsid w:val="00476479"/>
    <w:rsid w:val="004804D0"/>
    <w:rsid w:val="004827E7"/>
    <w:rsid w:val="00483EFD"/>
    <w:rsid w:val="00485140"/>
    <w:rsid w:val="0049186E"/>
    <w:rsid w:val="00493CED"/>
    <w:rsid w:val="004956C6"/>
    <w:rsid w:val="00496B11"/>
    <w:rsid w:val="004A6455"/>
    <w:rsid w:val="004B6115"/>
    <w:rsid w:val="004C0406"/>
    <w:rsid w:val="004C0493"/>
    <w:rsid w:val="004C2591"/>
    <w:rsid w:val="004C3D72"/>
    <w:rsid w:val="004C5C02"/>
    <w:rsid w:val="004C6140"/>
    <w:rsid w:val="004C6F60"/>
    <w:rsid w:val="004D290E"/>
    <w:rsid w:val="004D51A3"/>
    <w:rsid w:val="004D7BA0"/>
    <w:rsid w:val="004E00BC"/>
    <w:rsid w:val="004E16BB"/>
    <w:rsid w:val="004E32D6"/>
    <w:rsid w:val="004E362A"/>
    <w:rsid w:val="004E36D6"/>
    <w:rsid w:val="004E7EF5"/>
    <w:rsid w:val="004F08C7"/>
    <w:rsid w:val="004F20E4"/>
    <w:rsid w:val="004F38D7"/>
    <w:rsid w:val="004F4A1D"/>
    <w:rsid w:val="004F5F19"/>
    <w:rsid w:val="00500632"/>
    <w:rsid w:val="00501B09"/>
    <w:rsid w:val="0050594B"/>
    <w:rsid w:val="005068ED"/>
    <w:rsid w:val="00506E30"/>
    <w:rsid w:val="00507124"/>
    <w:rsid w:val="00516327"/>
    <w:rsid w:val="00517398"/>
    <w:rsid w:val="0051787C"/>
    <w:rsid w:val="005203ED"/>
    <w:rsid w:val="005213C0"/>
    <w:rsid w:val="00525A5D"/>
    <w:rsid w:val="0052679E"/>
    <w:rsid w:val="0053194B"/>
    <w:rsid w:val="00531AB7"/>
    <w:rsid w:val="00534096"/>
    <w:rsid w:val="00534630"/>
    <w:rsid w:val="00540B3C"/>
    <w:rsid w:val="00545C58"/>
    <w:rsid w:val="00550056"/>
    <w:rsid w:val="00550418"/>
    <w:rsid w:val="00555947"/>
    <w:rsid w:val="00560BF5"/>
    <w:rsid w:val="0056671C"/>
    <w:rsid w:val="0056699D"/>
    <w:rsid w:val="005745C1"/>
    <w:rsid w:val="00574B0C"/>
    <w:rsid w:val="00580382"/>
    <w:rsid w:val="00582642"/>
    <w:rsid w:val="00584676"/>
    <w:rsid w:val="00587F75"/>
    <w:rsid w:val="00591766"/>
    <w:rsid w:val="00593E8F"/>
    <w:rsid w:val="005A23D1"/>
    <w:rsid w:val="005A331E"/>
    <w:rsid w:val="005B453F"/>
    <w:rsid w:val="005B4EFE"/>
    <w:rsid w:val="005B72B8"/>
    <w:rsid w:val="005B7BBA"/>
    <w:rsid w:val="005C04A8"/>
    <w:rsid w:val="005C04D1"/>
    <w:rsid w:val="005C1D38"/>
    <w:rsid w:val="005C205C"/>
    <w:rsid w:val="005C520F"/>
    <w:rsid w:val="005C554C"/>
    <w:rsid w:val="005D156B"/>
    <w:rsid w:val="005D593C"/>
    <w:rsid w:val="005E376B"/>
    <w:rsid w:val="005E5025"/>
    <w:rsid w:val="005E71C2"/>
    <w:rsid w:val="005F2672"/>
    <w:rsid w:val="005F751B"/>
    <w:rsid w:val="006061A8"/>
    <w:rsid w:val="00606D09"/>
    <w:rsid w:val="006101FB"/>
    <w:rsid w:val="006104B3"/>
    <w:rsid w:val="006116F6"/>
    <w:rsid w:val="006120A6"/>
    <w:rsid w:val="006136CE"/>
    <w:rsid w:val="00617FA5"/>
    <w:rsid w:val="0062044A"/>
    <w:rsid w:val="00623D25"/>
    <w:rsid w:val="00625788"/>
    <w:rsid w:val="00626EB2"/>
    <w:rsid w:val="006332E6"/>
    <w:rsid w:val="00637562"/>
    <w:rsid w:val="00641782"/>
    <w:rsid w:val="0064417C"/>
    <w:rsid w:val="006445B8"/>
    <w:rsid w:val="0065063E"/>
    <w:rsid w:val="00650C98"/>
    <w:rsid w:val="00651ADF"/>
    <w:rsid w:val="00652CA8"/>
    <w:rsid w:val="00652FD1"/>
    <w:rsid w:val="00655672"/>
    <w:rsid w:val="00661254"/>
    <w:rsid w:val="00661F75"/>
    <w:rsid w:val="00662DCD"/>
    <w:rsid w:val="00665979"/>
    <w:rsid w:val="006707FC"/>
    <w:rsid w:val="00670851"/>
    <w:rsid w:val="006764B7"/>
    <w:rsid w:val="00681FC9"/>
    <w:rsid w:val="006838C3"/>
    <w:rsid w:val="006865CC"/>
    <w:rsid w:val="006939A5"/>
    <w:rsid w:val="006A1471"/>
    <w:rsid w:val="006A538C"/>
    <w:rsid w:val="006A69FC"/>
    <w:rsid w:val="006B0985"/>
    <w:rsid w:val="006B182E"/>
    <w:rsid w:val="006B2761"/>
    <w:rsid w:val="006B5C81"/>
    <w:rsid w:val="006C2D60"/>
    <w:rsid w:val="006C4547"/>
    <w:rsid w:val="006C5881"/>
    <w:rsid w:val="006C799D"/>
    <w:rsid w:val="006D08E3"/>
    <w:rsid w:val="006D2BC6"/>
    <w:rsid w:val="006D53CD"/>
    <w:rsid w:val="006D746D"/>
    <w:rsid w:val="006E54ED"/>
    <w:rsid w:val="006E7299"/>
    <w:rsid w:val="006F0052"/>
    <w:rsid w:val="006F5235"/>
    <w:rsid w:val="006F5FD3"/>
    <w:rsid w:val="00700A3C"/>
    <w:rsid w:val="007045E2"/>
    <w:rsid w:val="00704965"/>
    <w:rsid w:val="00706745"/>
    <w:rsid w:val="00711B01"/>
    <w:rsid w:val="007122C3"/>
    <w:rsid w:val="00712C91"/>
    <w:rsid w:val="007167CE"/>
    <w:rsid w:val="00721064"/>
    <w:rsid w:val="00721475"/>
    <w:rsid w:val="0072522D"/>
    <w:rsid w:val="00730D13"/>
    <w:rsid w:val="007314F3"/>
    <w:rsid w:val="007324F6"/>
    <w:rsid w:val="007369EE"/>
    <w:rsid w:val="00736CC2"/>
    <w:rsid w:val="007400BB"/>
    <w:rsid w:val="0074033C"/>
    <w:rsid w:val="00746B1A"/>
    <w:rsid w:val="007478BD"/>
    <w:rsid w:val="00753B51"/>
    <w:rsid w:val="007568F6"/>
    <w:rsid w:val="00757B8A"/>
    <w:rsid w:val="007611E3"/>
    <w:rsid w:val="00762642"/>
    <w:rsid w:val="00763139"/>
    <w:rsid w:val="007753AE"/>
    <w:rsid w:val="00775E0F"/>
    <w:rsid w:val="00776A1F"/>
    <w:rsid w:val="00776FA6"/>
    <w:rsid w:val="007849AD"/>
    <w:rsid w:val="0078554F"/>
    <w:rsid w:val="00791416"/>
    <w:rsid w:val="007940CF"/>
    <w:rsid w:val="007A2C3F"/>
    <w:rsid w:val="007A3912"/>
    <w:rsid w:val="007A3B3F"/>
    <w:rsid w:val="007A75C9"/>
    <w:rsid w:val="007B0EDB"/>
    <w:rsid w:val="007B1B88"/>
    <w:rsid w:val="007B3C40"/>
    <w:rsid w:val="007B6F00"/>
    <w:rsid w:val="007C3F63"/>
    <w:rsid w:val="007D76CB"/>
    <w:rsid w:val="007E1CE8"/>
    <w:rsid w:val="007E2E49"/>
    <w:rsid w:val="007F0DF7"/>
    <w:rsid w:val="007F214A"/>
    <w:rsid w:val="007F25FD"/>
    <w:rsid w:val="007F2D93"/>
    <w:rsid w:val="007F69E6"/>
    <w:rsid w:val="00806AB7"/>
    <w:rsid w:val="00810D7E"/>
    <w:rsid w:val="008137DC"/>
    <w:rsid w:val="00824BF8"/>
    <w:rsid w:val="00827A47"/>
    <w:rsid w:val="00836EC5"/>
    <w:rsid w:val="008370AC"/>
    <w:rsid w:val="00842B00"/>
    <w:rsid w:val="00845BDA"/>
    <w:rsid w:val="00845DE3"/>
    <w:rsid w:val="00850A52"/>
    <w:rsid w:val="00854AC4"/>
    <w:rsid w:val="00857154"/>
    <w:rsid w:val="00861B79"/>
    <w:rsid w:val="00863D99"/>
    <w:rsid w:val="008658E0"/>
    <w:rsid w:val="008712AE"/>
    <w:rsid w:val="008774E5"/>
    <w:rsid w:val="00882DDB"/>
    <w:rsid w:val="00883250"/>
    <w:rsid w:val="008875FC"/>
    <w:rsid w:val="00891D8E"/>
    <w:rsid w:val="00892731"/>
    <w:rsid w:val="0089649A"/>
    <w:rsid w:val="008A45ED"/>
    <w:rsid w:val="008A5AAD"/>
    <w:rsid w:val="008A6065"/>
    <w:rsid w:val="008A7566"/>
    <w:rsid w:val="008B1E00"/>
    <w:rsid w:val="008B41BE"/>
    <w:rsid w:val="008C26F3"/>
    <w:rsid w:val="008C2765"/>
    <w:rsid w:val="008C37EA"/>
    <w:rsid w:val="008C4148"/>
    <w:rsid w:val="008C5BB4"/>
    <w:rsid w:val="008D1961"/>
    <w:rsid w:val="008D397C"/>
    <w:rsid w:val="008D4D18"/>
    <w:rsid w:val="008D5BA2"/>
    <w:rsid w:val="008D5D54"/>
    <w:rsid w:val="008D6F8E"/>
    <w:rsid w:val="008E4522"/>
    <w:rsid w:val="008E6F11"/>
    <w:rsid w:val="009000FB"/>
    <w:rsid w:val="00900765"/>
    <w:rsid w:val="00905164"/>
    <w:rsid w:val="0091562D"/>
    <w:rsid w:val="00915A64"/>
    <w:rsid w:val="00920316"/>
    <w:rsid w:val="00925980"/>
    <w:rsid w:val="00930BA9"/>
    <w:rsid w:val="009323BA"/>
    <w:rsid w:val="00940BDD"/>
    <w:rsid w:val="0094349F"/>
    <w:rsid w:val="00945C8B"/>
    <w:rsid w:val="009467F5"/>
    <w:rsid w:val="00946B9F"/>
    <w:rsid w:val="009509ED"/>
    <w:rsid w:val="00953234"/>
    <w:rsid w:val="00953F25"/>
    <w:rsid w:val="009567EE"/>
    <w:rsid w:val="009619E1"/>
    <w:rsid w:val="00963023"/>
    <w:rsid w:val="0096386D"/>
    <w:rsid w:val="00964A16"/>
    <w:rsid w:val="009710D0"/>
    <w:rsid w:val="00982712"/>
    <w:rsid w:val="00984683"/>
    <w:rsid w:val="00992497"/>
    <w:rsid w:val="00992540"/>
    <w:rsid w:val="009926F1"/>
    <w:rsid w:val="009937E8"/>
    <w:rsid w:val="0099449C"/>
    <w:rsid w:val="009A52DD"/>
    <w:rsid w:val="009A77F5"/>
    <w:rsid w:val="009B38EC"/>
    <w:rsid w:val="009B73C9"/>
    <w:rsid w:val="009C0B02"/>
    <w:rsid w:val="009C0B98"/>
    <w:rsid w:val="009C4CBC"/>
    <w:rsid w:val="009D6575"/>
    <w:rsid w:val="009E1AE7"/>
    <w:rsid w:val="009E1CA7"/>
    <w:rsid w:val="009F24A0"/>
    <w:rsid w:val="009F38AA"/>
    <w:rsid w:val="009F4354"/>
    <w:rsid w:val="009F615F"/>
    <w:rsid w:val="00A03E81"/>
    <w:rsid w:val="00A07FF2"/>
    <w:rsid w:val="00A12DEE"/>
    <w:rsid w:val="00A13F63"/>
    <w:rsid w:val="00A14F7C"/>
    <w:rsid w:val="00A2020C"/>
    <w:rsid w:val="00A20E02"/>
    <w:rsid w:val="00A3272E"/>
    <w:rsid w:val="00A36578"/>
    <w:rsid w:val="00A42897"/>
    <w:rsid w:val="00A43E47"/>
    <w:rsid w:val="00A450AD"/>
    <w:rsid w:val="00A4535C"/>
    <w:rsid w:val="00A45C42"/>
    <w:rsid w:val="00A45F2C"/>
    <w:rsid w:val="00A504D3"/>
    <w:rsid w:val="00A55607"/>
    <w:rsid w:val="00A56A8C"/>
    <w:rsid w:val="00A64967"/>
    <w:rsid w:val="00A675AD"/>
    <w:rsid w:val="00A70527"/>
    <w:rsid w:val="00A733DD"/>
    <w:rsid w:val="00A7561E"/>
    <w:rsid w:val="00A8137D"/>
    <w:rsid w:val="00A82A7B"/>
    <w:rsid w:val="00A83DD2"/>
    <w:rsid w:val="00A844B2"/>
    <w:rsid w:val="00A84648"/>
    <w:rsid w:val="00A97320"/>
    <w:rsid w:val="00AA0214"/>
    <w:rsid w:val="00AA1346"/>
    <w:rsid w:val="00AA1687"/>
    <w:rsid w:val="00AA1919"/>
    <w:rsid w:val="00AB13CA"/>
    <w:rsid w:val="00AB352A"/>
    <w:rsid w:val="00AB6D9E"/>
    <w:rsid w:val="00AC1C7A"/>
    <w:rsid w:val="00AC2AE8"/>
    <w:rsid w:val="00AC2BE0"/>
    <w:rsid w:val="00AC327D"/>
    <w:rsid w:val="00AD5EFC"/>
    <w:rsid w:val="00AD6CE3"/>
    <w:rsid w:val="00AE0FA0"/>
    <w:rsid w:val="00AE3729"/>
    <w:rsid w:val="00AE3DB4"/>
    <w:rsid w:val="00AE7A84"/>
    <w:rsid w:val="00AF114B"/>
    <w:rsid w:val="00AF379B"/>
    <w:rsid w:val="00AF3BFE"/>
    <w:rsid w:val="00AF786E"/>
    <w:rsid w:val="00B10EB7"/>
    <w:rsid w:val="00B10ED0"/>
    <w:rsid w:val="00B1349D"/>
    <w:rsid w:val="00B207C9"/>
    <w:rsid w:val="00B22234"/>
    <w:rsid w:val="00B26489"/>
    <w:rsid w:val="00B419C2"/>
    <w:rsid w:val="00B53599"/>
    <w:rsid w:val="00B53949"/>
    <w:rsid w:val="00B61453"/>
    <w:rsid w:val="00B77F20"/>
    <w:rsid w:val="00B83162"/>
    <w:rsid w:val="00B84F2C"/>
    <w:rsid w:val="00B86B1E"/>
    <w:rsid w:val="00B90108"/>
    <w:rsid w:val="00B9101D"/>
    <w:rsid w:val="00B9418D"/>
    <w:rsid w:val="00B97380"/>
    <w:rsid w:val="00B977C2"/>
    <w:rsid w:val="00BA03FD"/>
    <w:rsid w:val="00BA15A2"/>
    <w:rsid w:val="00BA20C5"/>
    <w:rsid w:val="00BA2D29"/>
    <w:rsid w:val="00BA3BF2"/>
    <w:rsid w:val="00BA43C7"/>
    <w:rsid w:val="00BA50C7"/>
    <w:rsid w:val="00BA78CC"/>
    <w:rsid w:val="00BB2E79"/>
    <w:rsid w:val="00BB4060"/>
    <w:rsid w:val="00BC0A00"/>
    <w:rsid w:val="00BC2DD0"/>
    <w:rsid w:val="00BC5C36"/>
    <w:rsid w:val="00BD19BA"/>
    <w:rsid w:val="00BD29AC"/>
    <w:rsid w:val="00BD2D50"/>
    <w:rsid w:val="00BD6513"/>
    <w:rsid w:val="00BE2E7D"/>
    <w:rsid w:val="00BE36D0"/>
    <w:rsid w:val="00BE6FEB"/>
    <w:rsid w:val="00BE76FD"/>
    <w:rsid w:val="00BF0C71"/>
    <w:rsid w:val="00BF15A9"/>
    <w:rsid w:val="00BF20C1"/>
    <w:rsid w:val="00BF4A9F"/>
    <w:rsid w:val="00BF4ED6"/>
    <w:rsid w:val="00BF6F31"/>
    <w:rsid w:val="00BF74B4"/>
    <w:rsid w:val="00BF7E79"/>
    <w:rsid w:val="00C0070A"/>
    <w:rsid w:val="00C010CC"/>
    <w:rsid w:val="00C03A98"/>
    <w:rsid w:val="00C043B0"/>
    <w:rsid w:val="00C05930"/>
    <w:rsid w:val="00C06C34"/>
    <w:rsid w:val="00C06E60"/>
    <w:rsid w:val="00C10EEF"/>
    <w:rsid w:val="00C1239E"/>
    <w:rsid w:val="00C14851"/>
    <w:rsid w:val="00C1656C"/>
    <w:rsid w:val="00C2163B"/>
    <w:rsid w:val="00C243F3"/>
    <w:rsid w:val="00C2535A"/>
    <w:rsid w:val="00C34E94"/>
    <w:rsid w:val="00C4126C"/>
    <w:rsid w:val="00C449E4"/>
    <w:rsid w:val="00C51874"/>
    <w:rsid w:val="00C51BB5"/>
    <w:rsid w:val="00C52507"/>
    <w:rsid w:val="00C53D9D"/>
    <w:rsid w:val="00C543D8"/>
    <w:rsid w:val="00C611D8"/>
    <w:rsid w:val="00C630AD"/>
    <w:rsid w:val="00C631EF"/>
    <w:rsid w:val="00C74A95"/>
    <w:rsid w:val="00C77FEE"/>
    <w:rsid w:val="00C83F46"/>
    <w:rsid w:val="00C90C26"/>
    <w:rsid w:val="00C919DC"/>
    <w:rsid w:val="00C97F40"/>
    <w:rsid w:val="00CA3D64"/>
    <w:rsid w:val="00CA44F3"/>
    <w:rsid w:val="00CA64F5"/>
    <w:rsid w:val="00CB3332"/>
    <w:rsid w:val="00CB6C77"/>
    <w:rsid w:val="00CC0ED3"/>
    <w:rsid w:val="00CC1906"/>
    <w:rsid w:val="00CC4D1F"/>
    <w:rsid w:val="00CD1AEE"/>
    <w:rsid w:val="00CE593A"/>
    <w:rsid w:val="00CE6F29"/>
    <w:rsid w:val="00CF08E4"/>
    <w:rsid w:val="00D0221F"/>
    <w:rsid w:val="00D02BB1"/>
    <w:rsid w:val="00D128C1"/>
    <w:rsid w:val="00D15CFE"/>
    <w:rsid w:val="00D15E98"/>
    <w:rsid w:val="00D1795B"/>
    <w:rsid w:val="00D24BB0"/>
    <w:rsid w:val="00D2648E"/>
    <w:rsid w:val="00D273BD"/>
    <w:rsid w:val="00D31C9D"/>
    <w:rsid w:val="00D37DC0"/>
    <w:rsid w:val="00D4162B"/>
    <w:rsid w:val="00D41B7A"/>
    <w:rsid w:val="00D4210E"/>
    <w:rsid w:val="00D431F4"/>
    <w:rsid w:val="00D503FC"/>
    <w:rsid w:val="00D52F67"/>
    <w:rsid w:val="00D5646C"/>
    <w:rsid w:val="00D60758"/>
    <w:rsid w:val="00D6153F"/>
    <w:rsid w:val="00D774D5"/>
    <w:rsid w:val="00D82F3B"/>
    <w:rsid w:val="00D834D9"/>
    <w:rsid w:val="00D8707C"/>
    <w:rsid w:val="00D908AF"/>
    <w:rsid w:val="00D91210"/>
    <w:rsid w:val="00D9443F"/>
    <w:rsid w:val="00DA55C9"/>
    <w:rsid w:val="00DA7617"/>
    <w:rsid w:val="00DA7CEC"/>
    <w:rsid w:val="00DB06FA"/>
    <w:rsid w:val="00DB0F6C"/>
    <w:rsid w:val="00DB3642"/>
    <w:rsid w:val="00DB63E8"/>
    <w:rsid w:val="00DB65E6"/>
    <w:rsid w:val="00DC2611"/>
    <w:rsid w:val="00DC563C"/>
    <w:rsid w:val="00DD0D53"/>
    <w:rsid w:val="00DD4446"/>
    <w:rsid w:val="00DD68E2"/>
    <w:rsid w:val="00DE09F3"/>
    <w:rsid w:val="00DE6DCE"/>
    <w:rsid w:val="00E005B2"/>
    <w:rsid w:val="00E02FCA"/>
    <w:rsid w:val="00E10083"/>
    <w:rsid w:val="00E10865"/>
    <w:rsid w:val="00E129F8"/>
    <w:rsid w:val="00E14EC6"/>
    <w:rsid w:val="00E205CF"/>
    <w:rsid w:val="00E25ECC"/>
    <w:rsid w:val="00E27D82"/>
    <w:rsid w:val="00E309B6"/>
    <w:rsid w:val="00E31B6C"/>
    <w:rsid w:val="00E31C6B"/>
    <w:rsid w:val="00E3574F"/>
    <w:rsid w:val="00E35E90"/>
    <w:rsid w:val="00E42418"/>
    <w:rsid w:val="00E44A43"/>
    <w:rsid w:val="00E45AB6"/>
    <w:rsid w:val="00E462A4"/>
    <w:rsid w:val="00E469E2"/>
    <w:rsid w:val="00E500AA"/>
    <w:rsid w:val="00E5129A"/>
    <w:rsid w:val="00E51A00"/>
    <w:rsid w:val="00E51E07"/>
    <w:rsid w:val="00E530CA"/>
    <w:rsid w:val="00E537BE"/>
    <w:rsid w:val="00E56EEE"/>
    <w:rsid w:val="00E571ED"/>
    <w:rsid w:val="00E61E22"/>
    <w:rsid w:val="00E661FB"/>
    <w:rsid w:val="00E70BF0"/>
    <w:rsid w:val="00E72B93"/>
    <w:rsid w:val="00E73C8A"/>
    <w:rsid w:val="00E740B6"/>
    <w:rsid w:val="00E77B1B"/>
    <w:rsid w:val="00E77C74"/>
    <w:rsid w:val="00E84238"/>
    <w:rsid w:val="00E85D7B"/>
    <w:rsid w:val="00E874F4"/>
    <w:rsid w:val="00E95C7E"/>
    <w:rsid w:val="00E968BE"/>
    <w:rsid w:val="00EA5416"/>
    <w:rsid w:val="00EB1D63"/>
    <w:rsid w:val="00EB4585"/>
    <w:rsid w:val="00EC3150"/>
    <w:rsid w:val="00EC70BB"/>
    <w:rsid w:val="00ED075E"/>
    <w:rsid w:val="00ED2680"/>
    <w:rsid w:val="00ED2E04"/>
    <w:rsid w:val="00EE3AA0"/>
    <w:rsid w:val="00EE5F79"/>
    <w:rsid w:val="00EE6816"/>
    <w:rsid w:val="00EE6C15"/>
    <w:rsid w:val="00EE6D7E"/>
    <w:rsid w:val="00EF0D9A"/>
    <w:rsid w:val="00EF3929"/>
    <w:rsid w:val="00EF4999"/>
    <w:rsid w:val="00EF5958"/>
    <w:rsid w:val="00F0171D"/>
    <w:rsid w:val="00F01B32"/>
    <w:rsid w:val="00F126FF"/>
    <w:rsid w:val="00F146EB"/>
    <w:rsid w:val="00F16417"/>
    <w:rsid w:val="00F2241A"/>
    <w:rsid w:val="00F25218"/>
    <w:rsid w:val="00F253B9"/>
    <w:rsid w:val="00F30DAB"/>
    <w:rsid w:val="00F320B3"/>
    <w:rsid w:val="00F40E4F"/>
    <w:rsid w:val="00F4592F"/>
    <w:rsid w:val="00F45C18"/>
    <w:rsid w:val="00F51893"/>
    <w:rsid w:val="00F52EBB"/>
    <w:rsid w:val="00F5608C"/>
    <w:rsid w:val="00F603F2"/>
    <w:rsid w:val="00F611A4"/>
    <w:rsid w:val="00F63112"/>
    <w:rsid w:val="00F63EFA"/>
    <w:rsid w:val="00F67B7E"/>
    <w:rsid w:val="00F72033"/>
    <w:rsid w:val="00F729E8"/>
    <w:rsid w:val="00F81A08"/>
    <w:rsid w:val="00F84229"/>
    <w:rsid w:val="00F84911"/>
    <w:rsid w:val="00F84A64"/>
    <w:rsid w:val="00F87511"/>
    <w:rsid w:val="00F90812"/>
    <w:rsid w:val="00F933B4"/>
    <w:rsid w:val="00F95119"/>
    <w:rsid w:val="00F95181"/>
    <w:rsid w:val="00FA132A"/>
    <w:rsid w:val="00FB0605"/>
    <w:rsid w:val="00FB5E14"/>
    <w:rsid w:val="00FC1D41"/>
    <w:rsid w:val="00FC4881"/>
    <w:rsid w:val="00FC6673"/>
    <w:rsid w:val="00FE2C54"/>
    <w:rsid w:val="00FE3A01"/>
    <w:rsid w:val="00FE79BA"/>
    <w:rsid w:val="00FF00AE"/>
    <w:rsid w:val="00FF4469"/>
    <w:rsid w:val="00FF56A6"/>
    <w:rsid w:val="00FF62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DDA949"/>
  <w15:docId w15:val="{59982606-3F6D-4271-8A60-1084DBD56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6575"/>
    <w:pPr>
      <w:ind w:left="720"/>
      <w:contextualSpacing/>
    </w:pPr>
  </w:style>
  <w:style w:type="paragraph" w:styleId="Sprechblasentext">
    <w:name w:val="Balloon Text"/>
    <w:basedOn w:val="Standard"/>
    <w:link w:val="SprechblasentextZchn"/>
    <w:uiPriority w:val="99"/>
    <w:semiHidden/>
    <w:unhideWhenUsed/>
    <w:rsid w:val="004C259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2591"/>
    <w:rPr>
      <w:rFonts w:ascii="Tahoma" w:hAnsi="Tahoma" w:cs="Tahoma"/>
      <w:sz w:val="16"/>
      <w:szCs w:val="16"/>
    </w:rPr>
  </w:style>
  <w:style w:type="paragraph" w:styleId="Titel">
    <w:name w:val="Title"/>
    <w:basedOn w:val="Standard"/>
    <w:next w:val="Standard"/>
    <w:link w:val="TitelZchn"/>
    <w:uiPriority w:val="10"/>
    <w:qFormat/>
    <w:rsid w:val="002E02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E022C"/>
    <w:rPr>
      <w:rFonts w:asciiTheme="majorHAnsi" w:eastAsiaTheme="majorEastAsia" w:hAnsiTheme="majorHAnsi" w:cstheme="majorBidi"/>
      <w:color w:val="17365D" w:themeColor="text2" w:themeShade="BF"/>
      <w:spacing w:val="5"/>
      <w:kern w:val="28"/>
      <w:sz w:val="52"/>
      <w:szCs w:val="52"/>
    </w:rPr>
  </w:style>
  <w:style w:type="character" w:styleId="IntensiveHervorhebung">
    <w:name w:val="Intense Emphasis"/>
    <w:basedOn w:val="Absatz-Standardschriftart"/>
    <w:uiPriority w:val="21"/>
    <w:qFormat/>
    <w:rsid w:val="002E022C"/>
    <w:rPr>
      <w:b/>
      <w:bCs/>
      <w:i/>
      <w:iCs/>
      <w:color w:val="4F81BD" w:themeColor="accent1"/>
    </w:rPr>
  </w:style>
  <w:style w:type="table" w:styleId="Tabellenraster">
    <w:name w:val="Table Grid"/>
    <w:basedOn w:val="NormaleTabelle"/>
    <w:uiPriority w:val="59"/>
    <w:rsid w:val="00505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9189E"/>
    <w:pPr>
      <w:spacing w:after="0" w:line="240" w:lineRule="auto"/>
    </w:pPr>
  </w:style>
  <w:style w:type="character" w:styleId="Hyperlink">
    <w:name w:val="Hyperlink"/>
    <w:basedOn w:val="Absatz-Standardschriftart"/>
    <w:uiPriority w:val="99"/>
    <w:unhideWhenUsed/>
    <w:rsid w:val="00711B01"/>
    <w:rPr>
      <w:color w:val="0000FF" w:themeColor="hyperlink"/>
      <w:u w:val="single"/>
    </w:rPr>
  </w:style>
  <w:style w:type="paragraph" w:styleId="Kopfzeile">
    <w:name w:val="header"/>
    <w:basedOn w:val="Standard"/>
    <w:link w:val="KopfzeileZchn"/>
    <w:uiPriority w:val="99"/>
    <w:unhideWhenUsed/>
    <w:rsid w:val="001324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2412"/>
  </w:style>
  <w:style w:type="paragraph" w:styleId="Fuzeile">
    <w:name w:val="footer"/>
    <w:basedOn w:val="Standard"/>
    <w:link w:val="FuzeileZchn"/>
    <w:uiPriority w:val="99"/>
    <w:unhideWhenUsed/>
    <w:rsid w:val="001324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2412"/>
  </w:style>
  <w:style w:type="character" w:styleId="Kommentarzeichen">
    <w:name w:val="annotation reference"/>
    <w:basedOn w:val="Absatz-Standardschriftart"/>
    <w:uiPriority w:val="99"/>
    <w:semiHidden/>
    <w:unhideWhenUsed/>
    <w:rsid w:val="006B0985"/>
    <w:rPr>
      <w:sz w:val="16"/>
      <w:szCs w:val="16"/>
    </w:rPr>
  </w:style>
  <w:style w:type="paragraph" w:styleId="Kommentartext">
    <w:name w:val="annotation text"/>
    <w:basedOn w:val="Standard"/>
    <w:link w:val="KommentartextZchn"/>
    <w:uiPriority w:val="99"/>
    <w:semiHidden/>
    <w:unhideWhenUsed/>
    <w:rsid w:val="006B098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B0985"/>
    <w:rPr>
      <w:sz w:val="20"/>
      <w:szCs w:val="20"/>
    </w:rPr>
  </w:style>
  <w:style w:type="character" w:styleId="Fett">
    <w:name w:val="Strong"/>
    <w:basedOn w:val="Absatz-Standardschriftart"/>
    <w:uiPriority w:val="22"/>
    <w:qFormat/>
    <w:rsid w:val="00431D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6827">
      <w:bodyDiv w:val="1"/>
      <w:marLeft w:val="0"/>
      <w:marRight w:val="0"/>
      <w:marTop w:val="0"/>
      <w:marBottom w:val="0"/>
      <w:divBdr>
        <w:top w:val="none" w:sz="0" w:space="0" w:color="auto"/>
        <w:left w:val="none" w:sz="0" w:space="0" w:color="auto"/>
        <w:bottom w:val="none" w:sz="0" w:space="0" w:color="auto"/>
        <w:right w:val="none" w:sz="0" w:space="0" w:color="auto"/>
      </w:divBdr>
    </w:div>
    <w:div w:id="311056676">
      <w:bodyDiv w:val="1"/>
      <w:marLeft w:val="0"/>
      <w:marRight w:val="0"/>
      <w:marTop w:val="0"/>
      <w:marBottom w:val="0"/>
      <w:divBdr>
        <w:top w:val="none" w:sz="0" w:space="0" w:color="auto"/>
        <w:left w:val="none" w:sz="0" w:space="0" w:color="auto"/>
        <w:bottom w:val="none" w:sz="0" w:space="0" w:color="auto"/>
        <w:right w:val="none" w:sz="0" w:space="0" w:color="auto"/>
      </w:divBdr>
    </w:div>
    <w:div w:id="315308230">
      <w:bodyDiv w:val="1"/>
      <w:marLeft w:val="0"/>
      <w:marRight w:val="0"/>
      <w:marTop w:val="0"/>
      <w:marBottom w:val="0"/>
      <w:divBdr>
        <w:top w:val="none" w:sz="0" w:space="0" w:color="auto"/>
        <w:left w:val="none" w:sz="0" w:space="0" w:color="auto"/>
        <w:bottom w:val="none" w:sz="0" w:space="0" w:color="auto"/>
        <w:right w:val="none" w:sz="0" w:space="0" w:color="auto"/>
      </w:divBdr>
    </w:div>
    <w:div w:id="318311821">
      <w:bodyDiv w:val="1"/>
      <w:marLeft w:val="0"/>
      <w:marRight w:val="0"/>
      <w:marTop w:val="0"/>
      <w:marBottom w:val="0"/>
      <w:divBdr>
        <w:top w:val="none" w:sz="0" w:space="0" w:color="auto"/>
        <w:left w:val="none" w:sz="0" w:space="0" w:color="auto"/>
        <w:bottom w:val="none" w:sz="0" w:space="0" w:color="auto"/>
        <w:right w:val="none" w:sz="0" w:space="0" w:color="auto"/>
      </w:divBdr>
    </w:div>
    <w:div w:id="361832288">
      <w:bodyDiv w:val="1"/>
      <w:marLeft w:val="0"/>
      <w:marRight w:val="0"/>
      <w:marTop w:val="0"/>
      <w:marBottom w:val="0"/>
      <w:divBdr>
        <w:top w:val="none" w:sz="0" w:space="0" w:color="auto"/>
        <w:left w:val="none" w:sz="0" w:space="0" w:color="auto"/>
        <w:bottom w:val="none" w:sz="0" w:space="0" w:color="auto"/>
        <w:right w:val="none" w:sz="0" w:space="0" w:color="auto"/>
      </w:divBdr>
    </w:div>
    <w:div w:id="462233612">
      <w:bodyDiv w:val="1"/>
      <w:marLeft w:val="0"/>
      <w:marRight w:val="0"/>
      <w:marTop w:val="0"/>
      <w:marBottom w:val="0"/>
      <w:divBdr>
        <w:top w:val="none" w:sz="0" w:space="0" w:color="auto"/>
        <w:left w:val="none" w:sz="0" w:space="0" w:color="auto"/>
        <w:bottom w:val="none" w:sz="0" w:space="0" w:color="auto"/>
        <w:right w:val="none" w:sz="0" w:space="0" w:color="auto"/>
      </w:divBdr>
    </w:div>
    <w:div w:id="1047100717">
      <w:bodyDiv w:val="1"/>
      <w:marLeft w:val="0"/>
      <w:marRight w:val="0"/>
      <w:marTop w:val="0"/>
      <w:marBottom w:val="0"/>
      <w:divBdr>
        <w:top w:val="none" w:sz="0" w:space="0" w:color="auto"/>
        <w:left w:val="none" w:sz="0" w:space="0" w:color="auto"/>
        <w:bottom w:val="none" w:sz="0" w:space="0" w:color="auto"/>
        <w:right w:val="none" w:sz="0" w:space="0" w:color="auto"/>
      </w:divBdr>
    </w:div>
    <w:div w:id="1394698034">
      <w:bodyDiv w:val="1"/>
      <w:marLeft w:val="0"/>
      <w:marRight w:val="0"/>
      <w:marTop w:val="0"/>
      <w:marBottom w:val="0"/>
      <w:divBdr>
        <w:top w:val="none" w:sz="0" w:space="0" w:color="auto"/>
        <w:left w:val="none" w:sz="0" w:space="0" w:color="auto"/>
        <w:bottom w:val="none" w:sz="0" w:space="0" w:color="auto"/>
        <w:right w:val="none" w:sz="0" w:space="0" w:color="auto"/>
      </w:divBdr>
    </w:div>
    <w:div w:id="1460566652">
      <w:bodyDiv w:val="1"/>
      <w:marLeft w:val="0"/>
      <w:marRight w:val="0"/>
      <w:marTop w:val="0"/>
      <w:marBottom w:val="0"/>
      <w:divBdr>
        <w:top w:val="none" w:sz="0" w:space="0" w:color="auto"/>
        <w:left w:val="none" w:sz="0" w:space="0" w:color="auto"/>
        <w:bottom w:val="none" w:sz="0" w:space="0" w:color="auto"/>
        <w:right w:val="none" w:sz="0" w:space="0" w:color="auto"/>
      </w:divBdr>
    </w:div>
    <w:div w:id="211655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58532-941A-45A8-B9AF-9F7A3E777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3143</Words>
  <Characters>19805</Characters>
  <Application>Microsoft Office Word</Application>
  <DocSecurity>4</DocSecurity>
  <Lines>165</Lines>
  <Paragraphs>45</Paragraphs>
  <ScaleCrop>false</ScaleCrop>
  <HeadingPairs>
    <vt:vector size="2" baseType="variant">
      <vt:variant>
        <vt:lpstr>Titel</vt:lpstr>
      </vt:variant>
      <vt:variant>
        <vt:i4>1</vt:i4>
      </vt:variant>
    </vt:vector>
  </HeadingPairs>
  <TitlesOfParts>
    <vt:vector size="1" baseType="lpstr">
      <vt:lpstr/>
    </vt:vector>
  </TitlesOfParts>
  <Company>StMELF</Company>
  <LinksUpToDate>false</LinksUpToDate>
  <CharactersWithSpaces>22903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Honisch</dc:creator>
  <cp:lastModifiedBy>Honisch, Michael, Dr. (aelf-ke)</cp:lastModifiedBy>
  <cp:revision>2</cp:revision>
  <cp:lastPrinted>2022-11-17T08:30:00Z</cp:lastPrinted>
  <dcterms:created xsi:type="dcterms:W3CDTF">2022-11-17T10:49:00Z</dcterms:created>
  <dcterms:modified xsi:type="dcterms:W3CDTF">2022-11-17T10:49:00Z</dcterms:modified>
</cp:coreProperties>
</file>